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56" w:type="dxa"/>
        <w:tblInd w:w="-150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5097"/>
        <w:gridCol w:w="567"/>
        <w:gridCol w:w="567"/>
        <w:gridCol w:w="1134"/>
        <w:gridCol w:w="3662"/>
      </w:tblGrid>
      <w:tr w:rsidR="009C64EF" w:rsidRPr="00AA64EB" w14:paraId="1B4B38D6" w14:textId="77777777" w:rsidTr="0000681C">
        <w:trPr>
          <w:trHeight w:val="701"/>
        </w:trPr>
        <w:tc>
          <w:tcPr>
            <w:tcW w:w="5726" w:type="dxa"/>
            <w:gridSpan w:val="2"/>
            <w:tcBorders>
              <w:right w:val="nil"/>
            </w:tcBorders>
            <w:shd w:val="clear" w:color="auto" w:fill="002060"/>
            <w:vAlign w:val="center"/>
          </w:tcPr>
          <w:p w14:paraId="6125E6F9" w14:textId="41FD7A0D" w:rsidR="009C64EF" w:rsidRPr="00983B24" w:rsidRDefault="009C64EF" w:rsidP="00BB5275">
            <w:pPr>
              <w:jc w:val="center"/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Lecture / Seminar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061AC3B0" w14:textId="31BDCDEF" w:rsidR="009C64EF" w:rsidRPr="00AC3400" w:rsidRDefault="009C64EF" w:rsidP="00BB5275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00">
              <w:rPr>
                <w:b/>
                <w:bCs/>
                <w:sz w:val="24"/>
                <w:szCs w:val="24"/>
              </w:rPr>
              <w:t>DR.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4BD1F9A0" w14:textId="6AB48D2B" w:rsidR="009C64EF" w:rsidRPr="00AC3400" w:rsidRDefault="009C64EF" w:rsidP="00BB5275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00">
              <w:rPr>
                <w:b/>
                <w:bCs/>
                <w:sz w:val="24"/>
                <w:szCs w:val="24"/>
              </w:rPr>
              <w:t>L/S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51623BED" w14:textId="66A4BD9B" w:rsidR="009C64EF" w:rsidRPr="00AC3400" w:rsidRDefault="00AC3400" w:rsidP="00BB5275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00">
              <w:rPr>
                <w:b/>
                <w:bCs/>
                <w:sz w:val="24"/>
                <w:szCs w:val="24"/>
              </w:rPr>
              <w:t>Done?</w:t>
            </w:r>
          </w:p>
        </w:tc>
        <w:tc>
          <w:tcPr>
            <w:tcW w:w="3662" w:type="dxa"/>
            <w:tcBorders>
              <w:left w:val="nil"/>
            </w:tcBorders>
            <w:shd w:val="clear" w:color="auto" w:fill="002060"/>
            <w:vAlign w:val="center"/>
          </w:tcPr>
          <w:p w14:paraId="40A1D3E8" w14:textId="648231A2" w:rsidR="009C64EF" w:rsidRPr="00AC3400" w:rsidRDefault="004B5B84" w:rsidP="00BB5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0" locked="0" layoutInCell="1" allowOverlap="1" wp14:anchorId="1D91B5E7" wp14:editId="6669FADD">
                  <wp:simplePos x="0" y="0"/>
                  <wp:positionH relativeFrom="column">
                    <wp:posOffset>2053590</wp:posOffset>
                  </wp:positionH>
                  <wp:positionV relativeFrom="paragraph">
                    <wp:posOffset>-966470</wp:posOffset>
                  </wp:positionV>
                  <wp:extent cx="831215" cy="438150"/>
                  <wp:effectExtent l="0" t="0" r="0" b="0"/>
                  <wp:wrapNone/>
                  <wp:docPr id="136063987" name="Picture 136063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4EF" w:rsidRPr="00AC3400">
              <w:rPr>
                <w:b/>
                <w:bCs/>
                <w:sz w:val="24"/>
                <w:szCs w:val="24"/>
              </w:rPr>
              <w:t>Note(s)</w:t>
            </w:r>
          </w:p>
        </w:tc>
      </w:tr>
      <w:tr w:rsidR="009D176A" w:rsidRPr="00AA64EB" w14:paraId="4228BED0" w14:textId="77777777" w:rsidTr="0000681C">
        <w:trPr>
          <w:trHeight w:val="36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4202D3BE" w14:textId="77777777" w:rsidR="009D176A" w:rsidRPr="00272669" w:rsidRDefault="009D176A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2FD01D25" w14:textId="0326C920" w:rsidR="009D176A" w:rsidRPr="00983B24" w:rsidRDefault="00BE797B" w:rsidP="0054078F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Female pelvis and fetal skull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5DFADF25" w14:textId="1321EDB7" w:rsidR="009D176A" w:rsidRPr="00AA64EB" w:rsidRDefault="00BB5275" w:rsidP="00BB5275">
            <w:pPr>
              <w:bidi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د. علاء عويس</w:t>
            </w:r>
          </w:p>
        </w:tc>
        <w:tc>
          <w:tcPr>
            <w:tcW w:w="567" w:type="dxa"/>
            <w:vAlign w:val="center"/>
          </w:tcPr>
          <w:p w14:paraId="7C4F6BF3" w14:textId="645F449F" w:rsidR="009D176A" w:rsidRPr="00AA64EB" w:rsidRDefault="00BE797B" w:rsidP="00BB5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D3D7F" w14:textId="77777777" w:rsidR="009D176A" w:rsidRPr="00AA64EB" w:rsidRDefault="009D176A" w:rsidP="00BB5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15CDA1F" w14:textId="22565185" w:rsidR="009D176A" w:rsidRPr="00AA64EB" w:rsidRDefault="009D176A" w:rsidP="00BB5275">
            <w:pPr>
              <w:jc w:val="center"/>
              <w:rPr>
                <w:sz w:val="26"/>
                <w:szCs w:val="26"/>
              </w:rPr>
            </w:pPr>
          </w:p>
        </w:tc>
      </w:tr>
      <w:tr w:rsidR="009D176A" w:rsidRPr="00AA64EB" w14:paraId="680E8FCA" w14:textId="77777777" w:rsidTr="0000681C">
        <w:trPr>
          <w:trHeight w:val="36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7083FA2A" w14:textId="77777777" w:rsidR="009D176A" w:rsidRPr="00272669" w:rsidRDefault="009D176A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302D0C74" w14:textId="182CF719" w:rsidR="009D176A" w:rsidRPr="00983B24" w:rsidRDefault="00BE797B" w:rsidP="0054078F">
            <w:pPr>
              <w:rPr>
                <w:rFonts w:eastAsia="Times New Roman" w:cs="Calibri"/>
                <w:b/>
                <w:bCs/>
                <w:sz w:val="24"/>
                <w:szCs w:val="24"/>
                <w:lang w:eastAsia="en-CA"/>
              </w:rPr>
            </w:pPr>
            <w:r w:rsidRPr="00983B24">
              <w:rPr>
                <w:rFonts w:eastAsia="Times New Roman" w:cs="Calibri"/>
                <w:b/>
                <w:bCs/>
                <w:sz w:val="24"/>
                <w:szCs w:val="24"/>
                <w:lang w:eastAsia="en-CA"/>
              </w:rPr>
              <w:t>Lie, presentation, position &amp; engagement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4B437E47" w14:textId="77777777" w:rsidR="009D176A" w:rsidRPr="00AA64EB" w:rsidRDefault="009D176A" w:rsidP="00BB527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7505636" w14:textId="35D87755" w:rsidR="009D176A" w:rsidRPr="00AA64EB" w:rsidRDefault="00BE797B" w:rsidP="00BB5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84F73" w14:textId="77777777" w:rsidR="009D176A" w:rsidRPr="00AA64EB" w:rsidRDefault="009D176A" w:rsidP="00BB5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39DCD61B" w14:textId="38AB97BB" w:rsidR="009D176A" w:rsidRPr="00AA64EB" w:rsidRDefault="009D176A" w:rsidP="00BB5275">
            <w:pPr>
              <w:jc w:val="center"/>
              <w:rPr>
                <w:sz w:val="26"/>
                <w:szCs w:val="26"/>
              </w:rPr>
            </w:pPr>
          </w:p>
        </w:tc>
      </w:tr>
      <w:tr w:rsidR="009D176A" w:rsidRPr="00AA64EB" w14:paraId="1EFAFA9A" w14:textId="77777777" w:rsidTr="0000681C">
        <w:trPr>
          <w:trHeight w:val="36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192F6F48" w14:textId="77777777" w:rsidR="009D176A" w:rsidRPr="00272669" w:rsidRDefault="009D176A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11AF2B40" w14:textId="0792498D" w:rsidR="009D176A" w:rsidRPr="00983B24" w:rsidRDefault="00BE797B" w:rsidP="0054078F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Mechanism of labor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081AFB30" w14:textId="77777777" w:rsidR="009D176A" w:rsidRPr="00AA64EB" w:rsidRDefault="009D176A" w:rsidP="00BB527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E23181D" w14:textId="4C66BD1D" w:rsidR="009D176A" w:rsidRPr="00AA64EB" w:rsidRDefault="00BE797B" w:rsidP="00BB5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0C26F" w14:textId="77777777" w:rsidR="009D176A" w:rsidRPr="00AA64EB" w:rsidRDefault="009D176A" w:rsidP="00BB5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2101B7A" w14:textId="29E8AE43" w:rsidR="009D176A" w:rsidRPr="00AA64EB" w:rsidRDefault="009D176A" w:rsidP="00BB5275">
            <w:pPr>
              <w:jc w:val="center"/>
              <w:rPr>
                <w:sz w:val="26"/>
                <w:szCs w:val="26"/>
              </w:rPr>
            </w:pPr>
          </w:p>
        </w:tc>
      </w:tr>
      <w:tr w:rsidR="009D176A" w:rsidRPr="00AA64EB" w14:paraId="7D564C7D" w14:textId="77777777" w:rsidTr="0000681C">
        <w:trPr>
          <w:trHeight w:val="388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0A83D301" w14:textId="77777777" w:rsidR="009D176A" w:rsidRPr="00272669" w:rsidRDefault="009D176A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1D6CB346" w14:textId="1D86063F" w:rsidR="009D176A" w:rsidRPr="00983B24" w:rsidRDefault="00BE797B" w:rsidP="0054078F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Stages and management of labor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6E264949" w14:textId="77777777" w:rsidR="009D176A" w:rsidRPr="00AA64EB" w:rsidRDefault="009D176A" w:rsidP="00BB527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DD672F3" w14:textId="1C71D515" w:rsidR="009D176A" w:rsidRPr="00AA64EB" w:rsidRDefault="00BE797B" w:rsidP="00BB5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4B0D1" w14:textId="77777777" w:rsidR="009D176A" w:rsidRPr="00AA64EB" w:rsidRDefault="009D176A" w:rsidP="00BB5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A0001EA" w14:textId="5E720533" w:rsidR="009D176A" w:rsidRPr="00AA64EB" w:rsidRDefault="009D176A" w:rsidP="00BB5275">
            <w:pPr>
              <w:jc w:val="center"/>
              <w:rPr>
                <w:sz w:val="26"/>
                <w:szCs w:val="26"/>
              </w:rPr>
            </w:pPr>
          </w:p>
        </w:tc>
      </w:tr>
      <w:tr w:rsidR="009D176A" w:rsidRPr="00AA64EB" w14:paraId="03F6A01C" w14:textId="77777777" w:rsidTr="0000681C">
        <w:trPr>
          <w:trHeight w:val="36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568C7E57" w14:textId="77777777" w:rsidR="009D176A" w:rsidRPr="00272669" w:rsidRDefault="009D176A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72C1597C" w14:textId="4249B2A8" w:rsidR="009D176A" w:rsidRPr="00983B24" w:rsidRDefault="003A12B3" w:rsidP="0054078F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Prolonged and obstructed labor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7E92D078" w14:textId="77777777" w:rsidR="009D176A" w:rsidRPr="00AA64EB" w:rsidRDefault="009D176A" w:rsidP="00BB527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154977C" w14:textId="65738DFE" w:rsidR="009D176A" w:rsidRPr="00AA64EB" w:rsidRDefault="00BE797B" w:rsidP="00BB5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44EAF" w14:textId="77777777" w:rsidR="009D176A" w:rsidRPr="00AA64EB" w:rsidRDefault="009D176A" w:rsidP="00BB5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88B52DD" w14:textId="573E4C98" w:rsidR="009D176A" w:rsidRPr="00AA64EB" w:rsidRDefault="009D176A" w:rsidP="00BB5275">
            <w:pPr>
              <w:jc w:val="center"/>
              <w:rPr>
                <w:sz w:val="26"/>
                <w:szCs w:val="26"/>
              </w:rPr>
            </w:pPr>
          </w:p>
        </w:tc>
      </w:tr>
      <w:tr w:rsidR="003A12B3" w:rsidRPr="00AA64EB" w14:paraId="20793740" w14:textId="77777777" w:rsidTr="0000681C">
        <w:trPr>
          <w:trHeight w:val="36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7AF3C76D" w14:textId="77777777" w:rsidR="003A12B3" w:rsidRPr="00272669" w:rsidRDefault="003A12B3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27691203" w14:textId="55E773E3" w:rsidR="003A12B3" w:rsidRPr="00983B24" w:rsidRDefault="003A12B3" w:rsidP="0054078F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Role of laparoscopic surgery in gynecology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04E4CDA4" w14:textId="77777777" w:rsidR="003A12B3" w:rsidRPr="00AA64EB" w:rsidRDefault="003A12B3" w:rsidP="003A12B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8B1CA2B" w14:textId="012279DE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5B94D" w14:textId="77777777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BC2851A" w14:textId="77777777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</w:p>
        </w:tc>
      </w:tr>
      <w:tr w:rsidR="003A12B3" w:rsidRPr="00AA64EB" w14:paraId="215A829A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4C75E233" w14:textId="77777777" w:rsidR="003A12B3" w:rsidRPr="00272669" w:rsidRDefault="003A12B3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65494F04" w14:textId="2B55A30F" w:rsidR="003A12B3" w:rsidRPr="00983B24" w:rsidRDefault="003A12B3" w:rsidP="0054078F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Abnormal uterine bleeding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48693235" w14:textId="77777777" w:rsidR="003A12B3" w:rsidRPr="00AA64EB" w:rsidRDefault="003A12B3" w:rsidP="003A12B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6B7E85C" w14:textId="0048F0A2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9C160" w14:textId="77777777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65C634F" w14:textId="33AF73FF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</w:p>
        </w:tc>
      </w:tr>
      <w:tr w:rsidR="00DB4F02" w:rsidRPr="00AA64EB" w14:paraId="6D008217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56276DA6" w14:textId="77777777" w:rsidR="00DB4F02" w:rsidRPr="00272669" w:rsidRDefault="00DB4F02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41A668CC" w14:textId="27A66D9D" w:rsidR="00DB4F02" w:rsidRPr="00983B24" w:rsidRDefault="00DB4F02" w:rsidP="0054078F">
            <w:pPr>
              <w:tabs>
                <w:tab w:val="left" w:pos="1500"/>
              </w:tabs>
              <w:rPr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Vomiting in pregnancy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280F3EBD" w14:textId="77777777" w:rsidR="00DB4F02" w:rsidRPr="00AA64EB" w:rsidRDefault="00DB4F02" w:rsidP="003A12B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BE6B053" w14:textId="36C7E2A6" w:rsidR="00DB4F02" w:rsidRDefault="00DB4F02" w:rsidP="003A1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74DED" w14:textId="77777777" w:rsidR="00DB4F02" w:rsidRPr="00AA64EB" w:rsidRDefault="00DB4F02" w:rsidP="003A12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F45349F" w14:textId="77777777" w:rsidR="00DB4F02" w:rsidRPr="00AA64EB" w:rsidRDefault="00DB4F02" w:rsidP="003A12B3">
            <w:pPr>
              <w:jc w:val="center"/>
              <w:rPr>
                <w:sz w:val="26"/>
                <w:szCs w:val="26"/>
              </w:rPr>
            </w:pPr>
          </w:p>
        </w:tc>
      </w:tr>
      <w:tr w:rsidR="00B04547" w:rsidRPr="00AA64EB" w14:paraId="78410093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6094247C" w14:textId="77777777" w:rsidR="00B04547" w:rsidRPr="00272669" w:rsidRDefault="00B04547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2E4888F5" w14:textId="62FBB4AB" w:rsidR="00B04547" w:rsidRPr="00983B24" w:rsidRDefault="00A77D5B" w:rsidP="0054078F">
            <w:pPr>
              <w:tabs>
                <w:tab w:val="left" w:pos="150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Fetal circulation </w:t>
            </w:r>
            <w:r w:rsidR="0000681C">
              <w:rPr>
                <w:rFonts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2FBAE5AA" w14:textId="77777777" w:rsidR="00B04547" w:rsidRPr="00AA64EB" w:rsidRDefault="00B04547" w:rsidP="003A12B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0096940" w14:textId="2A01C0DF" w:rsidR="00B04547" w:rsidRDefault="00A77D5B" w:rsidP="003A1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78274" w14:textId="77777777" w:rsidR="00B04547" w:rsidRPr="00AA64EB" w:rsidRDefault="00B04547" w:rsidP="003A12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4F4A3E9" w14:textId="77777777" w:rsidR="00B04547" w:rsidRPr="00AA64EB" w:rsidRDefault="00B04547" w:rsidP="003A12B3">
            <w:pPr>
              <w:jc w:val="center"/>
              <w:rPr>
                <w:sz w:val="26"/>
                <w:szCs w:val="26"/>
              </w:rPr>
            </w:pPr>
          </w:p>
        </w:tc>
      </w:tr>
      <w:tr w:rsidR="003A12B3" w:rsidRPr="00AA64EB" w14:paraId="040A76AF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6A0CBA8F" w14:textId="77777777" w:rsidR="003A12B3" w:rsidRPr="00272669" w:rsidRDefault="003A12B3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4FB7EB28" w14:textId="46782E5A" w:rsidR="003A12B3" w:rsidRPr="00983B24" w:rsidRDefault="003A12B3" w:rsidP="005407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Maternal physiology in pregnancy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5DC53BB7" w14:textId="77777777" w:rsidR="003A12B3" w:rsidRPr="00AA64EB" w:rsidRDefault="003A12B3" w:rsidP="003A12B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290CD25" w14:textId="705DD35F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AF356" w14:textId="77777777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CF5FD7C" w14:textId="77777777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</w:p>
        </w:tc>
      </w:tr>
      <w:tr w:rsidR="003A12B3" w:rsidRPr="00AA64EB" w14:paraId="707587D9" w14:textId="77777777" w:rsidTr="0000681C">
        <w:trPr>
          <w:trHeight w:val="333"/>
        </w:trPr>
        <w:tc>
          <w:tcPr>
            <w:tcW w:w="629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137BA90C" w14:textId="77777777" w:rsidR="003A12B3" w:rsidRPr="00272669" w:rsidRDefault="003A12B3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5B1B47DC" w14:textId="20C93F53" w:rsidR="003A12B3" w:rsidRPr="00983B24" w:rsidRDefault="003A12B3" w:rsidP="005407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83B24">
              <w:rPr>
                <w:rFonts w:cstheme="minorHAnsi"/>
                <w:b/>
                <w:bCs/>
                <w:sz w:val="24"/>
                <w:szCs w:val="24"/>
              </w:rPr>
              <w:t>Miscarriage</w:t>
            </w:r>
          </w:p>
        </w:tc>
        <w:tc>
          <w:tcPr>
            <w:tcW w:w="567" w:type="dxa"/>
            <w:vMerge w:val="restart"/>
            <w:tcBorders>
              <w:top w:val="single" w:sz="24" w:space="0" w:color="4F81BD" w:themeColor="accent1"/>
            </w:tcBorders>
            <w:shd w:val="clear" w:color="auto" w:fill="FDE9D9" w:themeFill="accent6" w:themeFillTint="33"/>
            <w:textDirection w:val="btLr"/>
            <w:vAlign w:val="center"/>
          </w:tcPr>
          <w:p w14:paraId="40A0B184" w14:textId="4F2870A0" w:rsidR="003A12B3" w:rsidRPr="00AA64EB" w:rsidRDefault="003A12B3" w:rsidP="003A12B3">
            <w:pPr>
              <w:bidi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د. محمد خضر</w:t>
            </w:r>
          </w:p>
        </w:tc>
        <w:tc>
          <w:tcPr>
            <w:tcW w:w="567" w:type="dxa"/>
            <w:tcBorders>
              <w:top w:val="single" w:sz="24" w:space="0" w:color="4F81BD" w:themeColor="accent1"/>
            </w:tcBorders>
            <w:vAlign w:val="center"/>
          </w:tcPr>
          <w:p w14:paraId="6FC6F2B0" w14:textId="17C55D14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3E592CB2" w14:textId="641CFB73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7E146BB9" w14:textId="77777777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</w:p>
        </w:tc>
      </w:tr>
      <w:tr w:rsidR="003A12B3" w:rsidRPr="00AA64EB" w14:paraId="3255E10E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47CB3906" w14:textId="77777777" w:rsidR="003A12B3" w:rsidRPr="00272669" w:rsidRDefault="003A12B3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6437956A" w14:textId="52355DE0" w:rsidR="003A12B3" w:rsidRPr="00983B24" w:rsidRDefault="003A12B3" w:rsidP="0054078F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Ectopic pregnancy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436BFA1F" w14:textId="77777777" w:rsidR="003A12B3" w:rsidRPr="00AA64EB" w:rsidRDefault="003A12B3" w:rsidP="003A12B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0673F58" w14:textId="12DF3372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5E2C5" w14:textId="77777777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B096433" w14:textId="17E5025D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</w:p>
        </w:tc>
      </w:tr>
      <w:tr w:rsidR="003A12B3" w:rsidRPr="00AA64EB" w14:paraId="1339FD33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66B8836E" w14:textId="77777777" w:rsidR="003A12B3" w:rsidRPr="00272669" w:rsidRDefault="003A12B3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7686BE7E" w14:textId="62ED7EA9" w:rsidR="003A12B3" w:rsidRPr="00983B24" w:rsidRDefault="00E9735F" w:rsidP="005407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83B24">
              <w:rPr>
                <w:rFonts w:cstheme="minorHAnsi"/>
                <w:b/>
                <w:bCs/>
                <w:sz w:val="24"/>
                <w:szCs w:val="24"/>
              </w:rPr>
              <w:t>Trophoblastic disease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2A46E667" w14:textId="77777777" w:rsidR="003A12B3" w:rsidRPr="00AA64EB" w:rsidRDefault="003A12B3" w:rsidP="003A12B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D01D65B" w14:textId="00234DFD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95233" w14:textId="4AC8459C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1235329" w14:textId="6F9C64E4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</w:p>
        </w:tc>
      </w:tr>
      <w:tr w:rsidR="003A12B3" w:rsidRPr="00AA64EB" w14:paraId="2235A5CA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6C606222" w14:textId="77777777" w:rsidR="003A12B3" w:rsidRPr="00272669" w:rsidRDefault="003A12B3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1AFB641F" w14:textId="766E369C" w:rsidR="003A12B3" w:rsidRPr="00983B24" w:rsidRDefault="00E9735F" w:rsidP="0054078F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Benign lesions of the cervix and uterus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393CBA4D" w14:textId="77777777" w:rsidR="003A12B3" w:rsidRPr="00AA64EB" w:rsidRDefault="003A12B3" w:rsidP="003A12B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9C3E8EC" w14:textId="14CAB114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B947B" w14:textId="77777777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C0BF7FD" w14:textId="77777777" w:rsidR="003A12B3" w:rsidRPr="00AA64EB" w:rsidRDefault="003A12B3" w:rsidP="003A12B3">
            <w:pPr>
              <w:jc w:val="center"/>
              <w:rPr>
                <w:sz w:val="26"/>
                <w:szCs w:val="26"/>
              </w:rPr>
            </w:pPr>
          </w:p>
        </w:tc>
      </w:tr>
      <w:tr w:rsidR="00E9735F" w:rsidRPr="00AA64EB" w14:paraId="363F0ACF" w14:textId="77777777" w:rsidTr="0000681C">
        <w:trPr>
          <w:trHeight w:val="14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7C54B9E3" w14:textId="77777777" w:rsidR="00E9735F" w:rsidRPr="00272669" w:rsidRDefault="00E9735F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45E563A2" w14:textId="21D83903" w:rsidR="00E9735F" w:rsidRPr="00983B24" w:rsidRDefault="00E9735F" w:rsidP="0054078F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rFonts w:cstheme="minorHAnsi"/>
                <w:b/>
                <w:bCs/>
                <w:sz w:val="24"/>
                <w:szCs w:val="24"/>
              </w:rPr>
              <w:t>Intra-epithelial neoplasia of the cervix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0C2C2914" w14:textId="77777777" w:rsidR="00E9735F" w:rsidRPr="00AA64EB" w:rsidRDefault="00E9735F" w:rsidP="00E9735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53094F9" w14:textId="2695C848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FCA7C" w14:textId="77777777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597A919" w14:textId="0C0D3F9C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</w:p>
        </w:tc>
      </w:tr>
      <w:tr w:rsidR="00E9735F" w:rsidRPr="00AA64EB" w14:paraId="7736C4C9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7B9EF76E" w14:textId="77777777" w:rsidR="00E9735F" w:rsidRPr="00272669" w:rsidRDefault="00E9735F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1C8734D8" w14:textId="7F0FE1B5" w:rsidR="00E9735F" w:rsidRPr="00983B24" w:rsidRDefault="00E9735F" w:rsidP="005407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Malignant diseases of the cervix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0A02FBF1" w14:textId="77777777" w:rsidR="00E9735F" w:rsidRPr="00AA64EB" w:rsidRDefault="00E9735F" w:rsidP="00E9735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F880C3E" w14:textId="0071653F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A6923" w14:textId="77777777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EB0298C" w14:textId="3255976E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</w:p>
        </w:tc>
      </w:tr>
      <w:tr w:rsidR="00DB4F02" w:rsidRPr="00AA64EB" w14:paraId="0E2EDAA3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0153D085" w14:textId="77777777" w:rsidR="00DB4F02" w:rsidRPr="00272669" w:rsidRDefault="00DB4F02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07732AFB" w14:textId="3596575D" w:rsidR="00DB4F02" w:rsidRPr="00983B24" w:rsidRDefault="00DB4F02" w:rsidP="0054078F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Puberty and it’s complications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68448D2E" w14:textId="77777777" w:rsidR="00DB4F02" w:rsidRPr="00AA64EB" w:rsidRDefault="00DB4F02" w:rsidP="00E9735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8E91F05" w14:textId="63A24B4C" w:rsidR="00DB4F02" w:rsidRDefault="00DB4F02" w:rsidP="00E97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7D1CB" w14:textId="77777777" w:rsidR="00DB4F02" w:rsidRPr="00AA64EB" w:rsidRDefault="00DB4F02" w:rsidP="00E973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E181D74" w14:textId="77777777" w:rsidR="00DB4F02" w:rsidRPr="00AA64EB" w:rsidRDefault="00DB4F02" w:rsidP="00E9735F">
            <w:pPr>
              <w:jc w:val="center"/>
              <w:rPr>
                <w:sz w:val="26"/>
                <w:szCs w:val="26"/>
              </w:rPr>
            </w:pPr>
          </w:p>
        </w:tc>
      </w:tr>
      <w:tr w:rsidR="00E9735F" w:rsidRPr="00AA64EB" w14:paraId="1FF4F7D1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632D4378" w14:textId="77777777" w:rsidR="00E9735F" w:rsidRPr="00272669" w:rsidRDefault="00E9735F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5A824861" w14:textId="0D923804" w:rsidR="00E9735F" w:rsidRPr="00983B24" w:rsidRDefault="00E9735F" w:rsidP="0054078F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theme="minorHAnsi"/>
                <w:b/>
                <w:bCs/>
                <w:sz w:val="24"/>
                <w:szCs w:val="24"/>
              </w:rPr>
              <w:t>Malignant lesions of the vulva</w:t>
            </w:r>
            <w:r w:rsidRPr="00983B24">
              <w:rPr>
                <w:rFonts w:cs="Calibri"/>
                <w:b/>
                <w:bCs/>
                <w:sz w:val="24"/>
                <w:szCs w:val="24"/>
              </w:rPr>
              <w:t xml:space="preserve"> and vagina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531F9FC2" w14:textId="77777777" w:rsidR="00E9735F" w:rsidRPr="00AA64EB" w:rsidRDefault="00E9735F" w:rsidP="00E9735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F40AC3D" w14:textId="4DA0209A" w:rsidR="00E9735F" w:rsidRDefault="00E9735F" w:rsidP="00E97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CAD66" w14:textId="77777777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3A350B08" w14:textId="777A3DEC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</w:p>
        </w:tc>
      </w:tr>
      <w:tr w:rsidR="00E9735F" w:rsidRPr="00AA64EB" w14:paraId="1E3BA8CE" w14:textId="77777777" w:rsidTr="0000681C">
        <w:trPr>
          <w:trHeight w:val="333"/>
        </w:trPr>
        <w:tc>
          <w:tcPr>
            <w:tcW w:w="629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722FA92D" w14:textId="77777777" w:rsidR="00E9735F" w:rsidRPr="00272669" w:rsidRDefault="00E9735F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297A07E7" w14:textId="0FB27F14" w:rsidR="00E9735F" w:rsidRPr="00983B24" w:rsidRDefault="00E9735F" w:rsidP="0054078F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983B24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Anatomy of the </w:t>
            </w:r>
            <w:r w:rsidR="0060752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Female </w:t>
            </w:r>
            <w:r w:rsidRPr="00983B24">
              <w:rPr>
                <w:rFonts w:cstheme="minorHAnsi"/>
                <w:b/>
                <w:bCs/>
                <w:sz w:val="24"/>
                <w:szCs w:val="24"/>
                <w:lang w:val="en-GB"/>
              </w:rPr>
              <w:t>reproductive sys</w:t>
            </w:r>
          </w:p>
        </w:tc>
        <w:tc>
          <w:tcPr>
            <w:tcW w:w="567" w:type="dxa"/>
            <w:vMerge w:val="restart"/>
            <w:tcBorders>
              <w:top w:val="single" w:sz="24" w:space="0" w:color="4F81BD" w:themeColor="accent1"/>
            </w:tcBorders>
            <w:shd w:val="clear" w:color="auto" w:fill="C6D9F1" w:themeFill="text2" w:themeFillTint="33"/>
            <w:textDirection w:val="btLr"/>
            <w:vAlign w:val="center"/>
          </w:tcPr>
          <w:p w14:paraId="498DF9C4" w14:textId="6B36DCA2" w:rsidR="00E9735F" w:rsidRDefault="005A0704" w:rsidP="00E9735F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د. سامر ياغي</w:t>
            </w:r>
          </w:p>
        </w:tc>
        <w:tc>
          <w:tcPr>
            <w:tcW w:w="567" w:type="dxa"/>
            <w:tcBorders>
              <w:top w:val="single" w:sz="24" w:space="0" w:color="4F81BD" w:themeColor="accent1"/>
            </w:tcBorders>
            <w:vAlign w:val="center"/>
          </w:tcPr>
          <w:p w14:paraId="66B3ADAA" w14:textId="099098BE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161A4E51" w14:textId="77777777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0A3B4110" w14:textId="10D8A0F0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</w:p>
        </w:tc>
      </w:tr>
      <w:tr w:rsidR="00E9735F" w:rsidRPr="00AA64EB" w14:paraId="5735D597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2357A19F" w14:textId="77777777" w:rsidR="00E9735F" w:rsidRPr="00272669" w:rsidRDefault="00E9735F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671B65A2" w14:textId="3D24F043" w:rsidR="00E9735F" w:rsidRPr="00983B24" w:rsidRDefault="00E9735F" w:rsidP="0054078F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Physiology of menstrual cycle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2116F6EF" w14:textId="7269BA6D" w:rsidR="00E9735F" w:rsidRPr="00AA64EB" w:rsidRDefault="00E9735F" w:rsidP="00E9735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90BE4B4" w14:textId="0B4067A6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17182" w14:textId="77777777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77C50D5" w14:textId="77777777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</w:p>
        </w:tc>
      </w:tr>
      <w:tr w:rsidR="00E9735F" w:rsidRPr="00AA64EB" w14:paraId="1D06232F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77D81E3F" w14:textId="77777777" w:rsidR="00E9735F" w:rsidRPr="00272669" w:rsidRDefault="00E9735F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3AD21B7D" w14:textId="3FDB65AA" w:rsidR="00E9735F" w:rsidRPr="00983B24" w:rsidRDefault="00413614" w:rsidP="005407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PCOS</w:t>
            </w:r>
            <w:r w:rsidR="00E9735F" w:rsidRPr="00983B24">
              <w:rPr>
                <w:b/>
                <w:bCs/>
                <w:sz w:val="24"/>
                <w:szCs w:val="24"/>
              </w:rPr>
              <w:t xml:space="preserve"> &amp; hyperprolactinemia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2975539E" w14:textId="77777777" w:rsidR="00E9735F" w:rsidRPr="00AA64EB" w:rsidRDefault="00E9735F" w:rsidP="00E9735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51599A3" w14:textId="0CE4EF0D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3AF65" w14:textId="77777777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05CA3D7" w14:textId="4118844C" w:rsidR="00E9735F" w:rsidRPr="00AA64EB" w:rsidRDefault="00E9735F" w:rsidP="00653B95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  <w:tr w:rsidR="00E9735F" w:rsidRPr="00AA64EB" w14:paraId="144C1C6D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4E9C6D12" w14:textId="77777777" w:rsidR="00E9735F" w:rsidRPr="00272669" w:rsidRDefault="00E9735F" w:rsidP="00272669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09947A09" w14:textId="2AED0B99" w:rsidR="00E9735F" w:rsidRPr="00983B24" w:rsidRDefault="00E9735F" w:rsidP="0054078F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Amenorrhea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201A6604" w14:textId="77777777" w:rsidR="00E9735F" w:rsidRPr="00AA64EB" w:rsidRDefault="00E9735F" w:rsidP="00E9735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FC86A84" w14:textId="45B383B0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B133C" w14:textId="77777777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C0DB0FF" w14:textId="3D73AB5C" w:rsidR="00E9735F" w:rsidRPr="00AA64EB" w:rsidRDefault="00E9735F" w:rsidP="00E9735F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702B5D74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08EFA304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6C4D80B4" w14:textId="0D516AFF" w:rsidR="0009643B" w:rsidRPr="00983B24" w:rsidRDefault="0009643B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Adenomyosis and Endometriosis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744F78B1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7D60F85" w14:textId="7A455306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E2679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1B6E2E5" w14:textId="1981CC9B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27C5FC45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505EE424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63631311" w14:textId="33AA9FF7" w:rsidR="0009643B" w:rsidRPr="00983B24" w:rsidRDefault="0009643B" w:rsidP="00413614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 xml:space="preserve">Infertility and </w:t>
            </w:r>
            <w:r w:rsidR="00413614">
              <w:rPr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6ADF52C8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477BA2B" w14:textId="508F02F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DD2AB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8F7DC2A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23B1D416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4D915A34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5C3E5441" w14:textId="03EA7950" w:rsidR="0009643B" w:rsidRPr="00983B24" w:rsidRDefault="005A0704" w:rsidP="00413614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Family planning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5E3339DF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E400E4E" w14:textId="1971AC41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1AE90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6429743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3B88DFC0" w14:textId="77777777" w:rsidTr="0000681C">
        <w:trPr>
          <w:trHeight w:val="333"/>
        </w:trPr>
        <w:tc>
          <w:tcPr>
            <w:tcW w:w="629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4389297E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009A3FD" w14:textId="26D67CA5" w:rsidR="0009643B" w:rsidRPr="00983B24" w:rsidRDefault="0009643B" w:rsidP="000964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Antepartum hemorrhage</w:t>
            </w:r>
          </w:p>
        </w:tc>
        <w:tc>
          <w:tcPr>
            <w:tcW w:w="567" w:type="dxa"/>
            <w:vMerge w:val="restart"/>
            <w:tcBorders>
              <w:top w:val="single" w:sz="24" w:space="0" w:color="4F81BD" w:themeColor="accent1"/>
            </w:tcBorders>
            <w:shd w:val="clear" w:color="auto" w:fill="FDE9D9" w:themeFill="accent6" w:themeFillTint="33"/>
            <w:textDirection w:val="btLr"/>
            <w:vAlign w:val="center"/>
          </w:tcPr>
          <w:p w14:paraId="0CE4D2E4" w14:textId="770F7C45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د. أحلام الخرابشه</w:t>
            </w:r>
          </w:p>
        </w:tc>
        <w:tc>
          <w:tcPr>
            <w:tcW w:w="567" w:type="dxa"/>
            <w:tcBorders>
              <w:top w:val="single" w:sz="24" w:space="0" w:color="4F81BD" w:themeColor="accent1"/>
            </w:tcBorders>
            <w:vAlign w:val="center"/>
          </w:tcPr>
          <w:p w14:paraId="417B2E3A" w14:textId="40D50EBE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2DA92D73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4E4155E4" w14:textId="2393042B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13AC4668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09B46C83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69B392F0" w14:textId="1348A34E" w:rsidR="0009643B" w:rsidRPr="00983B24" w:rsidRDefault="0009643B" w:rsidP="00413614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Renal and urinary problems in</w:t>
            </w:r>
            <w:r w:rsidR="00413614">
              <w:rPr>
                <w:b/>
                <w:bCs/>
                <w:sz w:val="24"/>
                <w:szCs w:val="24"/>
              </w:rPr>
              <w:t xml:space="preserve"> </w:t>
            </w:r>
            <w:r w:rsidRPr="00983B24">
              <w:rPr>
                <w:b/>
                <w:bCs/>
                <w:sz w:val="24"/>
                <w:szCs w:val="24"/>
              </w:rPr>
              <w:t>pregnancy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2918E79E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B7A577D" w14:textId="039A7513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B2E00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3A09CCE" w14:textId="5A139F64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6558A4A8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22015D57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29669285" w14:textId="7420CF6C" w:rsidR="0009643B" w:rsidRPr="00983B24" w:rsidRDefault="0009643B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Lower genital tract infection and STDs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5F0FCFD5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CA4FE35" w14:textId="578A1C5D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943AB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3E65E03F" w14:textId="3DD69AE4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21A25379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5F8297FC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300D855A" w14:textId="29C256F9" w:rsidR="0009643B" w:rsidRPr="00983B24" w:rsidRDefault="0009643B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Pelvic Inflammatory disease (PID</w:t>
            </w:r>
            <w:r w:rsidRPr="00983B24">
              <w:rPr>
                <w:b/>
                <w:bCs/>
                <w:sz w:val="24"/>
                <w:szCs w:val="24"/>
              </w:rPr>
              <w:cr/>
              <w:t>)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11C18944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8BBB8B0" w14:textId="686EFA0B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9209C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754F75C" w14:textId="3EC25595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129D74F7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61A82858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0B209495" w14:textId="1F8F684C" w:rsidR="0009643B" w:rsidRPr="00983B24" w:rsidRDefault="0009643B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Genital Prolapse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7BF0DF15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2AB295B" w14:textId="047B652C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E644B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F3A8216" w14:textId="58D0121F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20250384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28304132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5E41E484" w14:textId="5BA0FD48" w:rsidR="0009643B" w:rsidRPr="00983B24" w:rsidRDefault="0009643B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Urinary problems in gynecology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20E8957D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5BBA7B7" w14:textId="5D5561C9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DE002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427A656" w14:textId="4154061B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7E52AD24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35B657E5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2F56CB0D" w14:textId="4A218C8C" w:rsidR="0009643B" w:rsidRPr="00983B24" w:rsidRDefault="0009643B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Postpartum care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2FB889EA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58FA7D4" w14:textId="2676FC70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65759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0F190F3" w14:textId="546D33C5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2875422B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209F713F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1FC83EED" w14:textId="42AC29C1" w:rsidR="0009643B" w:rsidRPr="0024485E" w:rsidRDefault="0009643B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Obstetric shock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6022D70C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3A0D61B" w14:textId="00C0829F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28F1E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0794C69" w14:textId="38952235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1E9AE253" w14:textId="77777777" w:rsidTr="0000681C">
        <w:trPr>
          <w:trHeight w:val="333"/>
        </w:trPr>
        <w:tc>
          <w:tcPr>
            <w:tcW w:w="629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66C084E9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2B7DA0E" w14:textId="057B7F0E" w:rsidR="0009643B" w:rsidRPr="00983B24" w:rsidRDefault="0009643B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Antepartum fetal evaluation</w:t>
            </w:r>
          </w:p>
        </w:tc>
        <w:tc>
          <w:tcPr>
            <w:tcW w:w="567" w:type="dxa"/>
            <w:vMerge w:val="restart"/>
            <w:tcBorders>
              <w:top w:val="single" w:sz="24" w:space="0" w:color="4F81BD" w:themeColor="accent1"/>
            </w:tcBorders>
            <w:shd w:val="clear" w:color="auto" w:fill="C6D9F1" w:themeFill="text2" w:themeFillTint="33"/>
            <w:textDirection w:val="btLr"/>
            <w:vAlign w:val="center"/>
          </w:tcPr>
          <w:p w14:paraId="623504C7" w14:textId="0E149CD0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د. سهام أبو فريجة</w:t>
            </w:r>
          </w:p>
        </w:tc>
        <w:tc>
          <w:tcPr>
            <w:tcW w:w="567" w:type="dxa"/>
            <w:tcBorders>
              <w:top w:val="single" w:sz="24" w:space="0" w:color="4F81BD" w:themeColor="accent1"/>
            </w:tcBorders>
            <w:vAlign w:val="center"/>
          </w:tcPr>
          <w:p w14:paraId="27054141" w14:textId="48A354C8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0FA527DE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4DF72D8A" w14:textId="3075209B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6DD82D0E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4CABA172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6F5D8188" w14:textId="576FE61B" w:rsidR="0009643B" w:rsidRPr="00983B24" w:rsidRDefault="0009643B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Intrapartum fetal evaluation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713F268E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EB70202" w14:textId="3CF85A9E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4DA45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9C67737" w14:textId="5ED975A1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0A2CFDC3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40E8EDAA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42F266E7" w14:textId="1F206C1B" w:rsidR="0009643B" w:rsidRPr="00983B24" w:rsidRDefault="0009643B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Intrauterine Growth restriction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68628515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6985650" w14:textId="1D1B3420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4132E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1D09691" w14:textId="5339333A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4F0EB7E7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46635289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6B622370" w14:textId="055143A6" w:rsidR="0009643B" w:rsidRPr="00983B24" w:rsidRDefault="0009643B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Post term and induction of labor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2EF67F71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183E05A" w14:textId="7176FF55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2AF6A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85063BA" w14:textId="27268C65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0420A243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732DDB33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413F20B3" w14:textId="6CB5E10A" w:rsidR="0009643B" w:rsidRPr="00983B24" w:rsidRDefault="0009643B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Multiple Pregnancy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2DD63F88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F500958" w14:textId="78006DC0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32CA5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F5467D9" w14:textId="2EA23B29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7CB359D6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05455D5F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511BCBB8" w14:textId="7C5B1701" w:rsidR="0009643B" w:rsidRPr="00983B24" w:rsidRDefault="0009643B" w:rsidP="00413614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 xml:space="preserve">Perinatal </w:t>
            </w:r>
            <w:r w:rsidR="00413614">
              <w:rPr>
                <w:rFonts w:cs="Calibri"/>
                <w:b/>
                <w:bCs/>
                <w:sz w:val="24"/>
                <w:szCs w:val="24"/>
              </w:rPr>
              <w:t>Dx</w:t>
            </w:r>
            <w:r w:rsidRPr="00983B24">
              <w:rPr>
                <w:rFonts w:cs="Calibri"/>
                <w:b/>
                <w:bCs/>
                <w:sz w:val="24"/>
                <w:szCs w:val="24"/>
              </w:rPr>
              <w:t xml:space="preserve"> for fetal congenital anomalies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32633340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2B1FD30" w14:textId="7E1DABBB" w:rsidR="0009643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AD33C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E96727F" w14:textId="0FA14EA3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1301296E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7D485654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5B24D2D8" w14:textId="0742DC71" w:rsidR="0009643B" w:rsidRPr="00983B24" w:rsidRDefault="0009643B" w:rsidP="00A77D5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 xml:space="preserve">Rh </w:t>
            </w:r>
            <w:proofErr w:type="spellStart"/>
            <w:r w:rsidR="00A77D5B">
              <w:rPr>
                <w:b/>
                <w:bCs/>
                <w:sz w:val="24"/>
                <w:szCs w:val="24"/>
              </w:rPr>
              <w:t>iso</w:t>
            </w:r>
            <w:r w:rsidR="00A77D5B" w:rsidRPr="00983B24">
              <w:rPr>
                <w:b/>
                <w:bCs/>
                <w:sz w:val="24"/>
                <w:szCs w:val="24"/>
              </w:rPr>
              <w:t>immunization</w:t>
            </w:r>
            <w:proofErr w:type="spellEnd"/>
            <w:r w:rsidR="00A77D5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2EB98BE6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F38D1D2" w14:textId="045FB6F3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621E8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EDF9918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50AFB190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6B9CFE88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00DD96E7" w14:textId="3A7DAEBD" w:rsidR="0009643B" w:rsidRPr="00983B24" w:rsidRDefault="0009643B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Drugs &amp; vaccines in pregnancy &amp; lactation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  <w:vAlign w:val="center"/>
          </w:tcPr>
          <w:p w14:paraId="4FF2DA2F" w14:textId="77777777" w:rsidR="0009643B" w:rsidRPr="00AA64EB" w:rsidRDefault="0009643B" w:rsidP="000964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2A914BE" w14:textId="773055EF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D8FE6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0D619FD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1E88323D" w14:textId="77777777" w:rsidTr="0000681C">
        <w:trPr>
          <w:trHeight w:val="333"/>
        </w:trPr>
        <w:tc>
          <w:tcPr>
            <w:tcW w:w="629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2F1FE3B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18B2DB1A" w14:textId="40713399" w:rsidR="0009643B" w:rsidRPr="00983B24" w:rsidRDefault="00027F09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Diabetes in pregnancy</w:t>
            </w:r>
          </w:p>
        </w:tc>
        <w:tc>
          <w:tcPr>
            <w:tcW w:w="567" w:type="dxa"/>
            <w:vMerge w:val="restart"/>
            <w:tcBorders>
              <w:top w:val="single" w:sz="24" w:space="0" w:color="4F81BD" w:themeColor="accent1"/>
            </w:tcBorders>
            <w:shd w:val="clear" w:color="auto" w:fill="FDE9D9" w:themeFill="accent6" w:themeFillTint="33"/>
            <w:textDirection w:val="btLr"/>
            <w:vAlign w:val="center"/>
          </w:tcPr>
          <w:p w14:paraId="208C3ABC" w14:textId="7F502778" w:rsidR="0009643B" w:rsidRPr="00BB5275" w:rsidRDefault="0009643B" w:rsidP="00027F09">
            <w:pPr>
              <w:ind w:left="113" w:right="113"/>
              <w:jc w:val="center"/>
              <w:rPr>
                <w:sz w:val="24"/>
                <w:szCs w:val="24"/>
                <w:lang w:bidi="ar-JO"/>
              </w:rPr>
            </w:pPr>
            <w:r w:rsidRPr="00BB5275">
              <w:rPr>
                <w:rFonts w:hint="cs"/>
                <w:sz w:val="24"/>
                <w:szCs w:val="24"/>
                <w:rtl/>
              </w:rPr>
              <w:t>د. عم</w:t>
            </w:r>
            <w:r w:rsidR="00027F09">
              <w:rPr>
                <w:rFonts w:hint="cs"/>
                <w:sz w:val="24"/>
                <w:szCs w:val="24"/>
                <w:rtl/>
              </w:rPr>
              <w:t>ر ابو عزام</w:t>
            </w:r>
          </w:p>
        </w:tc>
        <w:tc>
          <w:tcPr>
            <w:tcW w:w="567" w:type="dxa"/>
            <w:tcBorders>
              <w:top w:val="single" w:sz="24" w:space="0" w:color="4F81BD" w:themeColor="accent1"/>
            </w:tcBorders>
            <w:vAlign w:val="center"/>
          </w:tcPr>
          <w:p w14:paraId="3EB5F0F3" w14:textId="73CDE7A1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64E96C06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69E20289" w14:textId="6A840113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6454917B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321D93FB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33C2D87B" w14:textId="41BE4D25" w:rsidR="0009643B" w:rsidRPr="00983B24" w:rsidRDefault="00027F09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Benign lesions of the ovaries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54F7A76C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BDEB1AD" w14:textId="3D3BEFF8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312B6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3301BA4B" w14:textId="40C77F73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27F09" w:rsidRPr="00AA64EB" w14:paraId="61BB93FD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5F8C9322" w14:textId="77777777" w:rsidR="00027F09" w:rsidRPr="00272669" w:rsidRDefault="00027F09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2EF570B8" w14:textId="6B66DE83" w:rsidR="00027F09" w:rsidRPr="00983B24" w:rsidRDefault="00027F09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Malignant diseases of the ovary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18F215DE" w14:textId="77777777" w:rsidR="00027F09" w:rsidRPr="00AA64EB" w:rsidRDefault="00027F09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A3DA304" w14:textId="3E49CE52" w:rsidR="00027F09" w:rsidRDefault="00027F09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3A13A" w14:textId="77777777" w:rsidR="00027F09" w:rsidRPr="00AA64EB" w:rsidRDefault="00027F09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56D0091" w14:textId="0A628F26" w:rsidR="00027F09" w:rsidRPr="00983B24" w:rsidRDefault="00027F09" w:rsidP="000964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643B" w:rsidRPr="00AA64EB" w14:paraId="6C4CD2E0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50226648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52BAC494" w14:textId="5613B1C8" w:rsidR="0009643B" w:rsidRPr="00983B24" w:rsidRDefault="0009643B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Malignant diseases of the uterus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6214353C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C4B25F9" w14:textId="4BAE01A9" w:rsidR="0009643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C9FDE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B8DDC64" w14:textId="1DD2D338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276FED62" w14:textId="77777777" w:rsidTr="0000681C">
        <w:trPr>
          <w:trHeight w:val="7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1172996E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7474C87B" w14:textId="39673EF3" w:rsidR="0009643B" w:rsidRPr="00983B24" w:rsidRDefault="0009643B" w:rsidP="0009643B">
            <w:pPr>
              <w:rPr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Menopause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3F3C0760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CF3CEE7" w14:textId="6D828E47" w:rsidR="0009643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57CBD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A9F2C36" w14:textId="57C4DAD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A77D5B" w:rsidRPr="00AA64EB" w14:paraId="53AE09E7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109BA40D" w14:textId="77777777" w:rsidR="00A77D5B" w:rsidRPr="00272669" w:rsidRDefault="00A77D5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3DF13B3F" w14:textId="021A488D" w:rsidR="00A77D5B" w:rsidRPr="00983B24" w:rsidRDefault="00A77D5B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Benign lesions of vulva and vagina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6A7AC663" w14:textId="77777777" w:rsidR="00A77D5B" w:rsidRPr="00AA64EB" w:rsidRDefault="00A77D5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319B064" w14:textId="455DEEFD" w:rsidR="00A77D5B" w:rsidRDefault="00A77D5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09970" w14:textId="77777777" w:rsidR="00A77D5B" w:rsidRPr="00AA64EB" w:rsidRDefault="00A77D5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55B1E81" w14:textId="2C5A8162" w:rsidR="00A77D5B" w:rsidRPr="00AA64EB" w:rsidRDefault="00A77D5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A77D5B" w:rsidRPr="00AA64EB" w14:paraId="1CECB749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7D4069A5" w14:textId="77777777" w:rsidR="00A77D5B" w:rsidRPr="00272669" w:rsidRDefault="00A77D5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2B21C91E" w14:textId="7E728394" w:rsidR="00A77D5B" w:rsidRPr="00983B24" w:rsidRDefault="00A77D5B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Dysmenorrhea</w:t>
            </w:r>
            <w:r>
              <w:rPr>
                <w:b/>
                <w:bCs/>
                <w:sz w:val="24"/>
                <w:szCs w:val="24"/>
              </w:rPr>
              <w:t xml:space="preserve">, dyspareunia </w:t>
            </w:r>
            <w:r w:rsidRPr="00983B24">
              <w:rPr>
                <w:b/>
                <w:bCs/>
                <w:sz w:val="24"/>
                <w:szCs w:val="24"/>
              </w:rPr>
              <w:t>and vulvar Itching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4A2D4636" w14:textId="77777777" w:rsidR="00A77D5B" w:rsidRPr="00AA64EB" w:rsidRDefault="00A77D5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5EB55F1" w14:textId="6D4EFD34" w:rsidR="00A77D5B" w:rsidRDefault="0000681C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CCD99" w14:textId="77777777" w:rsidR="00A77D5B" w:rsidRPr="00AA64EB" w:rsidRDefault="00A77D5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D78589F" w14:textId="77777777" w:rsidR="00A77D5B" w:rsidRPr="00AA64EB" w:rsidRDefault="00A77D5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0BDAB56F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56823553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5C44952E" w14:textId="35A21C4B" w:rsidR="0009643B" w:rsidRPr="00983B24" w:rsidRDefault="0009643B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Hepatic disorders in pregnancy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4E1BF25B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12D7570" w14:textId="664D6D46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FE23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3C686440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644218D3" w14:textId="77777777" w:rsidTr="0000681C">
        <w:trPr>
          <w:trHeight w:val="333"/>
        </w:trPr>
        <w:tc>
          <w:tcPr>
            <w:tcW w:w="629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325FFE8A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27B4B0E7" w14:textId="35C84C83" w:rsidR="0009643B" w:rsidRPr="00983B24" w:rsidRDefault="0009643B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Malposition &amp; Mal-presentations</w:t>
            </w:r>
          </w:p>
        </w:tc>
        <w:tc>
          <w:tcPr>
            <w:tcW w:w="567" w:type="dxa"/>
            <w:vMerge w:val="restart"/>
            <w:tcBorders>
              <w:top w:val="single" w:sz="24" w:space="0" w:color="4F81BD" w:themeColor="accent1"/>
            </w:tcBorders>
            <w:shd w:val="clear" w:color="auto" w:fill="C6D9F1" w:themeFill="text2" w:themeFillTint="33"/>
            <w:textDirection w:val="btLr"/>
            <w:vAlign w:val="center"/>
          </w:tcPr>
          <w:p w14:paraId="59F34D4E" w14:textId="0B3E0844" w:rsidR="0009643B" w:rsidRPr="00AA64EB" w:rsidRDefault="0009643B" w:rsidP="0009643B">
            <w:pPr>
              <w:bidi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د. مالك القاسم</w:t>
            </w:r>
          </w:p>
        </w:tc>
        <w:tc>
          <w:tcPr>
            <w:tcW w:w="567" w:type="dxa"/>
            <w:tcBorders>
              <w:top w:val="single" w:sz="24" w:space="0" w:color="4F81BD" w:themeColor="accent1"/>
            </w:tcBorders>
            <w:vAlign w:val="center"/>
          </w:tcPr>
          <w:p w14:paraId="65E99CCC" w14:textId="37AB723D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4E313ACA" w14:textId="77777777" w:rsidR="0009643B" w:rsidRPr="00AA64EB" w:rsidRDefault="0009643B" w:rsidP="0009643B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3662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51A93AD0" w14:textId="4A33C2E1" w:rsidR="0009643B" w:rsidRPr="00AA64EB" w:rsidRDefault="0009643B" w:rsidP="0009643B">
            <w:pPr>
              <w:jc w:val="center"/>
              <w:rPr>
                <w:sz w:val="26"/>
                <w:szCs w:val="26"/>
                <w:lang w:bidi="ar-JO"/>
              </w:rPr>
            </w:pPr>
          </w:p>
        </w:tc>
      </w:tr>
      <w:tr w:rsidR="0009643B" w:rsidRPr="00AA64EB" w14:paraId="2D371632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255400AB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22AA6163" w14:textId="572D42CD" w:rsidR="0009643B" w:rsidRPr="00983B24" w:rsidRDefault="00B04547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Preterm birth &amp; PROM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14:paraId="7D66CE74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C0B40E2" w14:textId="474A53FE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50AFA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042C973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05B4C114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610F43E7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21ACDBB9" w14:textId="584920F8" w:rsidR="0009643B" w:rsidRPr="00983B24" w:rsidRDefault="0009643B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Postpartum Hemorrhage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14:paraId="7F7603C5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D7BAC47" w14:textId="79D2A85A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D089E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99073BD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77EE5E96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093B3BE9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4076106B" w14:textId="152FAACA" w:rsidR="0009643B" w:rsidRPr="00983B24" w:rsidRDefault="00B04547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Hypertensive disorders in pregnancy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14:paraId="0C60AA3F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36FF066" w14:textId="0412159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67E21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F01823D" w14:textId="363B496B" w:rsidR="0009643B" w:rsidRPr="00AA64EB" w:rsidRDefault="0009643B" w:rsidP="003E692F">
            <w:pPr>
              <w:rPr>
                <w:sz w:val="26"/>
                <w:szCs w:val="26"/>
                <w:lang w:bidi="ar-JO"/>
              </w:rPr>
            </w:pPr>
          </w:p>
        </w:tc>
      </w:tr>
      <w:tr w:rsidR="0009643B" w:rsidRPr="00AA64EB" w14:paraId="4E17D82C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67BA7250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76C05F3F" w14:textId="5A853718" w:rsidR="0009643B" w:rsidRPr="00983B24" w:rsidRDefault="0009643B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Anemia In pregnancy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14:paraId="4D12DB36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7709309" w14:textId="0882C0B5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5BA1A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0815EA0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2A461447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75ED4358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2A3D89F2" w14:textId="2C0DD62B" w:rsidR="0009643B" w:rsidRPr="00983B24" w:rsidRDefault="0009643B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Bleeding and coagulation in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83B24">
              <w:rPr>
                <w:rFonts w:cs="Calibri"/>
                <w:b/>
                <w:bCs/>
                <w:sz w:val="24"/>
                <w:szCs w:val="24"/>
              </w:rPr>
              <w:t>pregnancy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14:paraId="15E1CFE0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2F07861" w14:textId="1B27A7D6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6D6F7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EB17E45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3AD06A7B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2712C5A8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163584B1" w14:textId="5E04E42B" w:rsidR="0009643B" w:rsidRPr="00983B24" w:rsidRDefault="00B04547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Maternal and perinatal mortality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14:paraId="1E3038CB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AFF89F4" w14:textId="5BD79C39" w:rsidR="0009643B" w:rsidRPr="00AA64EB" w:rsidRDefault="00B04547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C370B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4B8A64C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06B6ECAD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29A2E4AE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692B9FB4" w14:textId="1CA65C5B" w:rsidR="0009643B" w:rsidRPr="00983B24" w:rsidRDefault="0009643B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Cardiac disease in pregnancy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14:paraId="499ABAF2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002A7BC" w14:textId="55427521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9BEA0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242C61B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bookmarkEnd w:id="0"/>
      <w:tr w:rsidR="00B04547" w:rsidRPr="00AA64EB" w14:paraId="715BF1EB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2CF4E6A8" w14:textId="77777777" w:rsidR="00B04547" w:rsidRPr="00272669" w:rsidRDefault="00B04547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4A417ADF" w14:textId="5A9AD4A3" w:rsidR="00B04547" w:rsidRPr="00983B24" w:rsidRDefault="00B04547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Neonatal resuscitation*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14:paraId="4D138D8F" w14:textId="77777777" w:rsidR="00B04547" w:rsidRPr="00AA64EB" w:rsidRDefault="00B04547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22A8AE8" w14:textId="28081F05" w:rsidR="00B04547" w:rsidRDefault="00B04547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FA599" w14:textId="77777777" w:rsidR="00B04547" w:rsidRPr="00AA64EB" w:rsidRDefault="00B04547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A20A4B8" w14:textId="77777777" w:rsidR="00B04547" w:rsidRPr="00AA64EB" w:rsidRDefault="00B04547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390ABF46" w14:textId="77777777" w:rsidTr="0000681C">
        <w:trPr>
          <w:trHeight w:val="333"/>
        </w:trPr>
        <w:tc>
          <w:tcPr>
            <w:tcW w:w="629" w:type="dxa"/>
            <w:tcBorders>
              <w:bottom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24C8207F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2C936D4C" w14:textId="2297D3D2" w:rsidR="0009643B" w:rsidRPr="00983B24" w:rsidRDefault="00B04547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Birth</w:t>
            </w:r>
            <w:r>
              <w:rPr>
                <w:rFonts w:cs="Calibri"/>
                <w:b/>
                <w:bCs/>
                <w:sz w:val="24"/>
                <w:szCs w:val="24"/>
              </w:rPr>
              <w:t>, maternal, neonatal</w:t>
            </w:r>
            <w:r w:rsidRPr="00983B24">
              <w:rPr>
                <w:rFonts w:cs="Calibri"/>
                <w:b/>
                <w:bCs/>
                <w:sz w:val="24"/>
                <w:szCs w:val="24"/>
              </w:rPr>
              <w:t xml:space="preserve"> injuries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(including episiotomy )</w:t>
            </w:r>
          </w:p>
        </w:tc>
        <w:tc>
          <w:tcPr>
            <w:tcW w:w="567" w:type="dxa"/>
            <w:vMerge/>
            <w:tcBorders>
              <w:bottom w:val="single" w:sz="24" w:space="0" w:color="4F81BD" w:themeColor="accent1"/>
            </w:tcBorders>
            <w:shd w:val="clear" w:color="auto" w:fill="C6D9F1" w:themeFill="text2" w:themeFillTint="33"/>
            <w:vAlign w:val="center"/>
          </w:tcPr>
          <w:p w14:paraId="2ED4C930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24" w:space="0" w:color="4F81BD" w:themeColor="accent1"/>
            </w:tcBorders>
            <w:vAlign w:val="center"/>
          </w:tcPr>
          <w:p w14:paraId="34370257" w14:textId="71945B83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tcBorders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3D619D85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64E4CFF4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3AED17A5" w14:textId="77777777" w:rsidTr="0000681C">
        <w:trPr>
          <w:trHeight w:val="27"/>
        </w:trPr>
        <w:tc>
          <w:tcPr>
            <w:tcW w:w="629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2BAEAA77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66CE744A" w14:textId="02728C5C" w:rsidR="0009643B" w:rsidRPr="00983B24" w:rsidRDefault="005D73F7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 xml:space="preserve">Preconception and </w:t>
            </w:r>
            <w:r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983B24">
              <w:rPr>
                <w:rFonts w:cs="Calibri"/>
                <w:b/>
                <w:bCs/>
                <w:sz w:val="24"/>
                <w:szCs w:val="24"/>
              </w:rPr>
              <w:t>prenatal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Intrapartum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983B24">
              <w:rPr>
                <w:rFonts w:cs="Calibri"/>
                <w:b/>
                <w:bCs/>
                <w:sz w:val="24"/>
                <w:szCs w:val="24"/>
              </w:rPr>
              <w:t xml:space="preserve"> care</w:t>
            </w:r>
          </w:p>
        </w:tc>
        <w:tc>
          <w:tcPr>
            <w:tcW w:w="567" w:type="dxa"/>
            <w:vMerge w:val="restart"/>
            <w:tcBorders>
              <w:top w:val="single" w:sz="24" w:space="0" w:color="4F81BD" w:themeColor="accent1"/>
            </w:tcBorders>
            <w:shd w:val="clear" w:color="auto" w:fill="C6D9F1" w:themeFill="text2" w:themeFillTint="33"/>
            <w:textDirection w:val="btLr"/>
            <w:vAlign w:val="center"/>
          </w:tcPr>
          <w:p w14:paraId="19502BA7" w14:textId="4944934B" w:rsidR="0009643B" w:rsidRPr="00AA64EB" w:rsidRDefault="00E5757E" w:rsidP="005D73F7">
            <w:pPr>
              <w:bidi/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hint="cs"/>
                <w:sz w:val="26"/>
                <w:szCs w:val="26"/>
                <w:rtl/>
              </w:rPr>
              <w:t>سيمنارات</w:t>
            </w:r>
            <w:proofErr w:type="spellEnd"/>
          </w:p>
        </w:tc>
        <w:tc>
          <w:tcPr>
            <w:tcW w:w="567" w:type="dxa"/>
            <w:tcBorders>
              <w:top w:val="single" w:sz="24" w:space="0" w:color="4F81BD" w:themeColor="accent1"/>
            </w:tcBorders>
            <w:vAlign w:val="center"/>
          </w:tcPr>
          <w:p w14:paraId="33A7674E" w14:textId="51BEF588" w:rsidR="0009643B" w:rsidRPr="00AA64EB" w:rsidRDefault="005D73F7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3832F9AC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16A10943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5A0704" w:rsidRPr="00AA64EB" w14:paraId="64CA6676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2D64CF5E" w14:textId="77777777" w:rsidR="005A0704" w:rsidRPr="00272669" w:rsidRDefault="005A0704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0F74253D" w14:textId="59969F85" w:rsidR="005A0704" w:rsidRPr="00983B24" w:rsidRDefault="005D73F7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 xml:space="preserve">Aberrant Liquor: Poly and </w:t>
            </w:r>
            <w:proofErr w:type="spellStart"/>
            <w:r w:rsidRPr="00983B24">
              <w:rPr>
                <w:rFonts w:cs="Calibri"/>
                <w:b/>
                <w:bCs/>
                <w:sz w:val="24"/>
                <w:szCs w:val="24"/>
              </w:rPr>
              <w:t>oligohydramnios</w:t>
            </w:r>
            <w:proofErr w:type="spellEnd"/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14:paraId="75C551B3" w14:textId="77777777" w:rsidR="005A0704" w:rsidRPr="00AA64EB" w:rsidRDefault="005A0704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DDC373D" w14:textId="39E7F723" w:rsidR="005A0704" w:rsidRDefault="005D73F7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FF8B2" w14:textId="77777777" w:rsidR="005A0704" w:rsidRPr="00AA64EB" w:rsidRDefault="005A0704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534C730" w14:textId="77777777" w:rsidR="005A0704" w:rsidRPr="00AA64EB" w:rsidRDefault="005A0704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56C8C490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37C5B02D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36046DAA" w14:textId="053FAE96" w:rsidR="0009643B" w:rsidRPr="00983B24" w:rsidRDefault="005D73F7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Neurological disorders in pregnancy</w:t>
            </w:r>
            <w:r w:rsidR="0095656E">
              <w:rPr>
                <w:rFonts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14:paraId="62EFD8E4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6607D45" w14:textId="5EE3FE82" w:rsidR="0009643B" w:rsidRPr="00AA64EB" w:rsidRDefault="005D73F7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27CC2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068FD44" w14:textId="31F71FE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0681C" w:rsidRPr="00AA64EB" w14:paraId="4D39310A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0AB546BA" w14:textId="77777777" w:rsidR="0000681C" w:rsidRPr="00272669" w:rsidRDefault="0000681C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6766FCEC" w14:textId="75288586" w:rsidR="0000681C" w:rsidRPr="00983B24" w:rsidRDefault="005D73F7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Pulmonary and thyroid in pregnancy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14:paraId="7501E224" w14:textId="77777777" w:rsidR="0000681C" w:rsidRPr="00AA64EB" w:rsidRDefault="0000681C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44D7B4F" w14:textId="50757E5C" w:rsidR="0000681C" w:rsidRDefault="005A0704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065D6" w14:textId="77777777" w:rsidR="0000681C" w:rsidRPr="00AA64EB" w:rsidRDefault="0000681C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7CF77F1" w14:textId="77777777" w:rsidR="0000681C" w:rsidRPr="00AA64EB" w:rsidRDefault="0000681C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5D73F7" w:rsidRPr="00AA64EB" w14:paraId="3BA5E6FD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2C184602" w14:textId="77777777" w:rsidR="005D73F7" w:rsidRPr="00272669" w:rsidRDefault="005D73F7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3A4295B1" w14:textId="5F9F81B4" w:rsidR="005D73F7" w:rsidRPr="00983B24" w:rsidRDefault="005D73F7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Assisted vaginal deliveries birth</w:t>
            </w:r>
            <w:r w:rsidR="0095656E">
              <w:rPr>
                <w:rFonts w:cs="Calibri"/>
                <w:b/>
                <w:bCs/>
                <w:sz w:val="24"/>
                <w:szCs w:val="24"/>
              </w:rPr>
              <w:t xml:space="preserve"> &amp;breech ,twin delivery*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14:paraId="27756E69" w14:textId="77777777" w:rsidR="005D73F7" w:rsidRPr="00AA64EB" w:rsidRDefault="005D73F7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F197414" w14:textId="69C08F26" w:rsidR="005D73F7" w:rsidRDefault="0095656E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71D79" w14:textId="77777777" w:rsidR="005D73F7" w:rsidRPr="00AA64EB" w:rsidRDefault="005D73F7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0828E9C" w14:textId="77777777" w:rsidR="005D73F7" w:rsidRPr="00AA64EB" w:rsidRDefault="005D73F7" w:rsidP="0009643B">
            <w:pPr>
              <w:jc w:val="center"/>
              <w:rPr>
                <w:sz w:val="26"/>
                <w:szCs w:val="26"/>
              </w:rPr>
            </w:pPr>
          </w:p>
        </w:tc>
      </w:tr>
      <w:tr w:rsidR="0009643B" w:rsidRPr="00AA64EB" w14:paraId="0791D692" w14:textId="77777777" w:rsidTr="0000681C">
        <w:trPr>
          <w:trHeight w:val="333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06A362CD" w14:textId="77777777" w:rsidR="0009643B" w:rsidRPr="00272669" w:rsidRDefault="0009643B" w:rsidP="0009643B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45120713" w14:textId="241B7E10" w:rsidR="0009643B" w:rsidRPr="00983B24" w:rsidRDefault="0009643B" w:rsidP="0009643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Cesarean delivery</w:t>
            </w: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14:paraId="5FA62B02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4CCD408" w14:textId="53ABBE0E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EE463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7BC8D9F" w14:textId="77777777" w:rsidR="0009643B" w:rsidRPr="00AA64EB" w:rsidRDefault="0009643B" w:rsidP="0009643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5A6A04D" w14:textId="1870B1E7" w:rsidR="00256BA5" w:rsidRPr="00256BA5" w:rsidRDefault="004B5B84" w:rsidP="00E9735F">
      <w:pPr>
        <w:tabs>
          <w:tab w:val="left" w:pos="2361"/>
        </w:tabs>
      </w:pPr>
      <w:r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062FC833" wp14:editId="33B23579">
            <wp:simplePos x="0" y="0"/>
            <wp:positionH relativeFrom="column">
              <wp:posOffset>5702300</wp:posOffset>
            </wp:positionH>
            <wp:positionV relativeFrom="paragraph">
              <wp:posOffset>-7145655</wp:posOffset>
            </wp:positionV>
            <wp:extent cx="831285" cy="438150"/>
            <wp:effectExtent l="0" t="0" r="0" b="0"/>
            <wp:wrapNone/>
            <wp:docPr id="4468245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6BA5" w:rsidRPr="00256BA5" w:rsidSect="00413614">
      <w:headerReference w:type="default" r:id="rId9"/>
      <w:pgSz w:w="12240" w:h="15840"/>
      <w:pgMar w:top="1620" w:right="1800" w:bottom="1710" w:left="1800" w:header="18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3D350" w14:textId="77777777" w:rsidR="00175B63" w:rsidRDefault="00175B63" w:rsidP="00AA64EB">
      <w:pPr>
        <w:spacing w:after="0" w:line="240" w:lineRule="auto"/>
      </w:pPr>
      <w:r>
        <w:separator/>
      </w:r>
    </w:p>
  </w:endnote>
  <w:endnote w:type="continuationSeparator" w:id="0">
    <w:p w14:paraId="019B2DA8" w14:textId="77777777" w:rsidR="00175B63" w:rsidRDefault="00175B63" w:rsidP="00AA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9E538" w14:textId="77777777" w:rsidR="00175B63" w:rsidRDefault="00175B63" w:rsidP="00AA64EB">
      <w:pPr>
        <w:spacing w:after="0" w:line="240" w:lineRule="auto"/>
      </w:pPr>
      <w:r>
        <w:separator/>
      </w:r>
    </w:p>
  </w:footnote>
  <w:footnote w:type="continuationSeparator" w:id="0">
    <w:p w14:paraId="2F628BF1" w14:textId="77777777" w:rsidR="00175B63" w:rsidRDefault="00175B63" w:rsidP="00AA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43CA" w14:textId="1FC0AEFC" w:rsidR="00AA64EB" w:rsidRPr="00AA64EB" w:rsidRDefault="00BB5275" w:rsidP="00AA64EB">
    <w:pPr>
      <w:pStyle w:val="a4"/>
      <w:jc w:val="center"/>
      <w:rPr>
        <w:rStyle w:val="a6"/>
        <w:sz w:val="44"/>
        <w:szCs w:val="44"/>
      </w:rPr>
    </w:pPr>
    <w:r>
      <w:rPr>
        <w:rStyle w:val="a6"/>
        <w:sz w:val="44"/>
        <w:szCs w:val="44"/>
      </w:rPr>
      <w:t>OB/GYN</w:t>
    </w:r>
    <w:r w:rsidR="00AA64EB" w:rsidRPr="00AA64EB">
      <w:rPr>
        <w:rStyle w:val="a6"/>
        <w:sz w:val="44"/>
        <w:szCs w:val="44"/>
      </w:rPr>
      <w:t xml:space="preserve"> Lectures &amp; Seminars List </w:t>
    </w:r>
  </w:p>
  <w:p w14:paraId="65EFC444" w14:textId="69AC1322" w:rsidR="00AA64EB" w:rsidRPr="00AA64EB" w:rsidRDefault="0000681C" w:rsidP="00AA64EB">
    <w:pPr>
      <w:pStyle w:val="a4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G3</w:t>
    </w:r>
    <w:r w:rsidR="00AA64EB">
      <w:rPr>
        <w:b/>
        <w:bCs/>
        <w:sz w:val="36"/>
        <w:szCs w:val="36"/>
      </w:rPr>
      <w:t xml:space="preserve"> – 5</w:t>
    </w:r>
    <w:r w:rsidR="00AA64EB" w:rsidRPr="00AA64EB">
      <w:rPr>
        <w:b/>
        <w:bCs/>
        <w:sz w:val="36"/>
        <w:szCs w:val="36"/>
        <w:vertAlign w:val="superscript"/>
      </w:rPr>
      <w:t>th</w:t>
    </w:r>
    <w:r w:rsidR="00AA64EB">
      <w:rPr>
        <w:b/>
        <w:bCs/>
        <w:sz w:val="36"/>
        <w:szCs w:val="36"/>
      </w:rPr>
      <w:t xml:space="preserve"> year – </w:t>
    </w:r>
    <w:proofErr w:type="spellStart"/>
    <w:r>
      <w:rPr>
        <w:b/>
        <w:bCs/>
        <w:sz w:val="36"/>
        <w:szCs w:val="36"/>
      </w:rPr>
      <w:t>Nabed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685D"/>
    <w:multiLevelType w:val="hybridMultilevel"/>
    <w:tmpl w:val="0E18F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A1227"/>
    <w:multiLevelType w:val="hybridMultilevel"/>
    <w:tmpl w:val="1CAEA1BA"/>
    <w:lvl w:ilvl="0" w:tplc="6FE0485C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11E09A0"/>
    <w:multiLevelType w:val="hybridMultilevel"/>
    <w:tmpl w:val="4B763BB6"/>
    <w:lvl w:ilvl="0" w:tplc="0AA6CE3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037E7"/>
    <w:multiLevelType w:val="hybridMultilevel"/>
    <w:tmpl w:val="02782BBA"/>
    <w:lvl w:ilvl="0" w:tplc="FB405400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E39B3"/>
    <w:multiLevelType w:val="hybridMultilevel"/>
    <w:tmpl w:val="85B057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3F2CD1"/>
    <w:multiLevelType w:val="hybridMultilevel"/>
    <w:tmpl w:val="2698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EB"/>
    <w:rsid w:val="00004609"/>
    <w:rsid w:val="0000535E"/>
    <w:rsid w:val="0000681C"/>
    <w:rsid w:val="00021D07"/>
    <w:rsid w:val="00027F09"/>
    <w:rsid w:val="00040759"/>
    <w:rsid w:val="00043D5C"/>
    <w:rsid w:val="00065620"/>
    <w:rsid w:val="0009643B"/>
    <w:rsid w:val="00126A95"/>
    <w:rsid w:val="001738DC"/>
    <w:rsid w:val="00175B63"/>
    <w:rsid w:val="00183990"/>
    <w:rsid w:val="001A56DA"/>
    <w:rsid w:val="001C4309"/>
    <w:rsid w:val="001E0008"/>
    <w:rsid w:val="00233243"/>
    <w:rsid w:val="0024485E"/>
    <w:rsid w:val="00256BA5"/>
    <w:rsid w:val="00260638"/>
    <w:rsid w:val="00272669"/>
    <w:rsid w:val="00290971"/>
    <w:rsid w:val="002A6CAB"/>
    <w:rsid w:val="002E056D"/>
    <w:rsid w:val="002E4657"/>
    <w:rsid w:val="0034416C"/>
    <w:rsid w:val="003601B8"/>
    <w:rsid w:val="00366FB7"/>
    <w:rsid w:val="003733EA"/>
    <w:rsid w:val="00377777"/>
    <w:rsid w:val="0038057D"/>
    <w:rsid w:val="00380D73"/>
    <w:rsid w:val="003A12B3"/>
    <w:rsid w:val="003A21C9"/>
    <w:rsid w:val="003C3364"/>
    <w:rsid w:val="003E692F"/>
    <w:rsid w:val="003F1962"/>
    <w:rsid w:val="003F338F"/>
    <w:rsid w:val="00400866"/>
    <w:rsid w:val="00413614"/>
    <w:rsid w:val="00431ED2"/>
    <w:rsid w:val="00455097"/>
    <w:rsid w:val="0046034E"/>
    <w:rsid w:val="004972BE"/>
    <w:rsid w:val="004B5B84"/>
    <w:rsid w:val="004D67BE"/>
    <w:rsid w:val="004D79A2"/>
    <w:rsid w:val="005363ED"/>
    <w:rsid w:val="0053706A"/>
    <w:rsid w:val="0054078F"/>
    <w:rsid w:val="00572EE3"/>
    <w:rsid w:val="00577DC4"/>
    <w:rsid w:val="005A0704"/>
    <w:rsid w:val="005B2B7B"/>
    <w:rsid w:val="005D73F7"/>
    <w:rsid w:val="005E4823"/>
    <w:rsid w:val="00607529"/>
    <w:rsid w:val="00653B95"/>
    <w:rsid w:val="0067776A"/>
    <w:rsid w:val="00693FC9"/>
    <w:rsid w:val="006C48FE"/>
    <w:rsid w:val="006C7B88"/>
    <w:rsid w:val="006F367E"/>
    <w:rsid w:val="00746537"/>
    <w:rsid w:val="00786D63"/>
    <w:rsid w:val="007A015F"/>
    <w:rsid w:val="007B64AF"/>
    <w:rsid w:val="007C624D"/>
    <w:rsid w:val="007C6F47"/>
    <w:rsid w:val="00804398"/>
    <w:rsid w:val="00804AB1"/>
    <w:rsid w:val="00805CED"/>
    <w:rsid w:val="00847CA1"/>
    <w:rsid w:val="00862FD4"/>
    <w:rsid w:val="008751CC"/>
    <w:rsid w:val="00877BE6"/>
    <w:rsid w:val="008933EB"/>
    <w:rsid w:val="008D2944"/>
    <w:rsid w:val="008E4EEC"/>
    <w:rsid w:val="00924BE7"/>
    <w:rsid w:val="0095656E"/>
    <w:rsid w:val="0098378C"/>
    <w:rsid w:val="00983B24"/>
    <w:rsid w:val="009C64EF"/>
    <w:rsid w:val="009D176A"/>
    <w:rsid w:val="009E7056"/>
    <w:rsid w:val="00A03B1C"/>
    <w:rsid w:val="00A22288"/>
    <w:rsid w:val="00A4656D"/>
    <w:rsid w:val="00A51FCD"/>
    <w:rsid w:val="00A5726A"/>
    <w:rsid w:val="00A721C9"/>
    <w:rsid w:val="00A77D5B"/>
    <w:rsid w:val="00AA64EB"/>
    <w:rsid w:val="00AC2F93"/>
    <w:rsid w:val="00AC3400"/>
    <w:rsid w:val="00AD1C91"/>
    <w:rsid w:val="00AF03F3"/>
    <w:rsid w:val="00B04547"/>
    <w:rsid w:val="00B05F8C"/>
    <w:rsid w:val="00B51260"/>
    <w:rsid w:val="00B745D8"/>
    <w:rsid w:val="00BA2901"/>
    <w:rsid w:val="00BB5275"/>
    <w:rsid w:val="00BD0B6A"/>
    <w:rsid w:val="00BE2005"/>
    <w:rsid w:val="00BE797B"/>
    <w:rsid w:val="00C05F74"/>
    <w:rsid w:val="00C14EF8"/>
    <w:rsid w:val="00C30369"/>
    <w:rsid w:val="00C45405"/>
    <w:rsid w:val="00C56204"/>
    <w:rsid w:val="00C6661E"/>
    <w:rsid w:val="00C93B9E"/>
    <w:rsid w:val="00CB7F9D"/>
    <w:rsid w:val="00CC0EC3"/>
    <w:rsid w:val="00CD5270"/>
    <w:rsid w:val="00CD55FB"/>
    <w:rsid w:val="00D12BF8"/>
    <w:rsid w:val="00D47A1B"/>
    <w:rsid w:val="00D50E2C"/>
    <w:rsid w:val="00D51F60"/>
    <w:rsid w:val="00D6067B"/>
    <w:rsid w:val="00D630B0"/>
    <w:rsid w:val="00DA2B63"/>
    <w:rsid w:val="00DB4F02"/>
    <w:rsid w:val="00DB6B53"/>
    <w:rsid w:val="00E06CD8"/>
    <w:rsid w:val="00E0762D"/>
    <w:rsid w:val="00E31B7B"/>
    <w:rsid w:val="00E5757E"/>
    <w:rsid w:val="00E7659B"/>
    <w:rsid w:val="00E9735F"/>
    <w:rsid w:val="00ED0A82"/>
    <w:rsid w:val="00EF08CF"/>
    <w:rsid w:val="00EF3BCC"/>
    <w:rsid w:val="00F21058"/>
    <w:rsid w:val="00F24ACE"/>
    <w:rsid w:val="00F418AF"/>
    <w:rsid w:val="00F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187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A6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A64EB"/>
  </w:style>
  <w:style w:type="paragraph" w:styleId="a5">
    <w:name w:val="footer"/>
    <w:basedOn w:val="a"/>
    <w:link w:val="Char0"/>
    <w:uiPriority w:val="99"/>
    <w:unhideWhenUsed/>
    <w:rsid w:val="00AA6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A64EB"/>
  </w:style>
  <w:style w:type="character" w:styleId="a6">
    <w:name w:val="Intense Reference"/>
    <w:basedOn w:val="a0"/>
    <w:uiPriority w:val="32"/>
    <w:qFormat/>
    <w:rsid w:val="00AA64EB"/>
    <w:rPr>
      <w:b/>
      <w:bCs/>
      <w:smallCaps/>
      <w:color w:val="4F81BD" w:themeColor="accent1"/>
      <w:spacing w:val="5"/>
    </w:rPr>
  </w:style>
  <w:style w:type="paragraph" w:styleId="a7">
    <w:name w:val="List Paragraph"/>
    <w:basedOn w:val="a"/>
    <w:uiPriority w:val="34"/>
    <w:qFormat/>
    <w:rsid w:val="00AA6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A6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A64EB"/>
  </w:style>
  <w:style w:type="paragraph" w:styleId="a5">
    <w:name w:val="footer"/>
    <w:basedOn w:val="a"/>
    <w:link w:val="Char0"/>
    <w:uiPriority w:val="99"/>
    <w:unhideWhenUsed/>
    <w:rsid w:val="00AA6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A64EB"/>
  </w:style>
  <w:style w:type="character" w:styleId="a6">
    <w:name w:val="Intense Reference"/>
    <w:basedOn w:val="a0"/>
    <w:uiPriority w:val="32"/>
    <w:qFormat/>
    <w:rsid w:val="00AA64EB"/>
    <w:rPr>
      <w:b/>
      <w:bCs/>
      <w:smallCaps/>
      <w:color w:val="4F81BD" w:themeColor="accent1"/>
      <w:spacing w:val="5"/>
    </w:rPr>
  </w:style>
  <w:style w:type="paragraph" w:styleId="a7">
    <w:name w:val="List Paragraph"/>
    <w:basedOn w:val="a"/>
    <w:uiPriority w:val="34"/>
    <w:qFormat/>
    <w:rsid w:val="00AA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منذر القطاونه</dc:creator>
  <cp:lastModifiedBy>ALI SAHIUNY</cp:lastModifiedBy>
  <cp:revision>4</cp:revision>
  <dcterms:created xsi:type="dcterms:W3CDTF">2023-11-11T19:53:00Z</dcterms:created>
  <dcterms:modified xsi:type="dcterms:W3CDTF">2023-11-11T19:55:00Z</dcterms:modified>
</cp:coreProperties>
</file>