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752CD28" w14:textId="6A5EE851" w:rsidR="00E06D2B" w:rsidRDefault="00500165" w:rsidP="00500165">
      <w:pPr>
        <w:pStyle w:val="a3"/>
        <w:rPr>
          <w:b/>
          <w:bCs/>
          <w:color w:val="000000" w:themeColor="text1"/>
          <w:spacing w:val="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bCs/>
          <w:noProof/>
          <w:color w:val="000000" w:themeColor="text1"/>
          <w:spacing w:val="0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6C108746" wp14:editId="298EE831">
                <wp:simplePos x="0" y="0"/>
                <wp:positionH relativeFrom="column">
                  <wp:posOffset>958362</wp:posOffset>
                </wp:positionH>
                <wp:positionV relativeFrom="paragraph">
                  <wp:posOffset>-413238</wp:posOffset>
                </wp:positionV>
                <wp:extent cx="4721469" cy="685800"/>
                <wp:effectExtent l="0" t="0" r="22225" b="19050"/>
                <wp:wrapNone/>
                <wp:docPr id="1" name="مستطيل: زوايا مستديرة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1469" cy="68580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255085" w14:textId="6A6E6C86" w:rsidR="00072B7A" w:rsidRPr="00500165" w:rsidRDefault="00072B7A" w:rsidP="00500165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500165"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Pathology lecture 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108746" id="مستطيل: زوايا مستديرة 1" o:spid="_x0000_s1026" style="position:absolute;margin-left:75.45pt;margin-top:-32.55pt;width:371.75pt;height:54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14:paraId="63255085" w14:textId="6A6E6C86" w:rsidR="00072B7A" w:rsidRPr="00500165" w:rsidRDefault="00072B7A" w:rsidP="00500165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 w:rsidRPr="00500165">
                        <w:rPr>
                          <w:b/>
                          <w:bCs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Pathology lecture 5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6036003" w14:textId="24A3A95E" w:rsidR="00500165" w:rsidRDefault="00500165" w:rsidP="00500165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3</w:t>
      </w:r>
      <w:r w:rsidR="00E122CB">
        <w:rPr>
          <w:b/>
          <w:bCs/>
          <w:sz w:val="36"/>
          <w:szCs w:val="36"/>
        </w:rPr>
        <w:t xml:space="preserve"> </w:t>
      </w:r>
      <w:r w:rsidRPr="00500165">
        <w:rPr>
          <w:b/>
          <w:bCs/>
          <w:sz w:val="36"/>
          <w:szCs w:val="36"/>
        </w:rPr>
        <w:t>CHRONIC INFLAMMATORY DERMATOSES</w:t>
      </w:r>
    </w:p>
    <w:p w14:paraId="1D1740D8" w14:textId="061479BE" w:rsidR="00500165" w:rsidRDefault="00500165" w:rsidP="00500165">
      <w:pPr>
        <w:numPr>
          <w:ilvl w:val="0"/>
          <w:numId w:val="1"/>
        </w:numPr>
        <w:rPr>
          <w:sz w:val="36"/>
          <w:szCs w:val="36"/>
        </w:rPr>
      </w:pPr>
      <w:r w:rsidRPr="00500165">
        <w:rPr>
          <w:sz w:val="36"/>
          <w:szCs w:val="36"/>
        </w:rPr>
        <w:t xml:space="preserve">The skin surface in some chronic inflammatory dermatoses is roughened as a result of excessive or abnormal scale formation and shedding </w:t>
      </w:r>
      <w:r w:rsidRPr="00500165">
        <w:rPr>
          <w:sz w:val="36"/>
          <w:szCs w:val="36"/>
          <w:highlight w:val="yellow"/>
        </w:rPr>
        <w:t>(desquamation)</w:t>
      </w:r>
      <w:r w:rsidRPr="00500165">
        <w:rPr>
          <w:sz w:val="36"/>
          <w:szCs w:val="36"/>
        </w:rPr>
        <w:t>.</w:t>
      </w:r>
    </w:p>
    <w:p w14:paraId="7C8AD284" w14:textId="5028969A" w:rsidR="00500165" w:rsidRPr="00500165" w:rsidRDefault="00500165" w:rsidP="00500165">
      <w:pPr>
        <w:pStyle w:val="a4"/>
        <w:numPr>
          <w:ilvl w:val="0"/>
          <w:numId w:val="2"/>
        </w:numPr>
        <w:rPr>
          <w:sz w:val="36"/>
          <w:szCs w:val="12"/>
        </w:rPr>
      </w:pPr>
      <w:r>
        <w:rPr>
          <w:rFonts w:asciiTheme="minorHAnsi" w:eastAsiaTheme="minorEastAsia" w:hAnsi="Calibri" w:cstheme="minorBidi"/>
          <w:noProof/>
          <w:color w:val="000000" w:themeColor="text1"/>
          <w:kern w:val="24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1E7BE6E9" wp14:editId="116E270E">
                <wp:simplePos x="0" y="0"/>
                <wp:positionH relativeFrom="column">
                  <wp:posOffset>3270738</wp:posOffset>
                </wp:positionH>
                <wp:positionV relativeFrom="page">
                  <wp:posOffset>2593731</wp:posOffset>
                </wp:positionV>
                <wp:extent cx="659130" cy="386715"/>
                <wp:effectExtent l="0" t="0" r="45720" b="89535"/>
                <wp:wrapNone/>
                <wp:docPr id="4" name="موصل: على شكل مرفق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9130" cy="386715"/>
                        </a:xfrm>
                        <a:prstGeom prst="bentConnector3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BA72F73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موصل: على شكل مرفق 4" o:spid="_x0000_s1026" type="#_x0000_t34" style="position:absolute;margin-left:257.55pt;margin-top:204.25pt;width:51.9pt;height:30.45pt;z-index:2516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" strokecolor="black [3200]" strokeweight="1.5pt">
                <v:stroke endarrow="block"/>
                <w10:wrap anchory="page"/>
              </v:shape>
            </w:pict>
          </mc:Fallback>
        </mc:AlternateContent>
      </w:r>
      <w:r>
        <w:rPr>
          <w:rFonts w:asciiTheme="minorHAnsi" w:eastAsiaTheme="minorEastAsia" w:hAnsi="Calibri" w:cstheme="minorBidi"/>
          <w:noProof/>
          <w:color w:val="000000" w:themeColor="text1"/>
          <w:kern w:val="24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01DC1DDE" wp14:editId="7B620D06">
                <wp:simplePos x="0" y="0"/>
                <wp:positionH relativeFrom="column">
                  <wp:posOffset>3156438</wp:posOffset>
                </wp:positionH>
                <wp:positionV relativeFrom="paragraph">
                  <wp:posOffset>17633</wp:posOffset>
                </wp:positionV>
                <wp:extent cx="0" cy="870048"/>
                <wp:effectExtent l="0" t="0" r="38100" b="25400"/>
                <wp:wrapNone/>
                <wp:docPr id="3" name="رابط مستقيم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87004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23BBA9" id="رابط مستقيم 3" o:spid="_x0000_s1026" style="position:absolute;flip:x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8.55pt,1.4pt" to="248.55pt,6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" strokecolor="#4472c4 [3204]" strokeweight=".5pt">
                <v:stroke joinstyle="miter"/>
              </v:line>
            </w:pict>
          </mc:Fallback>
        </mc:AlternateContent>
      </w:r>
      <w:r w:rsidRPr="00500165">
        <w:rPr>
          <w:rFonts w:asciiTheme="minorHAnsi" w:eastAsiaTheme="minorEastAsia" w:hAnsi="Calibri" w:cstheme="minorBidi"/>
          <w:color w:val="000000" w:themeColor="text1"/>
          <w:kern w:val="24"/>
          <w:sz w:val="36"/>
          <w:szCs w:val="36"/>
        </w:rPr>
        <w:t>Psoriasis</w:t>
      </w:r>
    </w:p>
    <w:p w14:paraId="74BB1B72" w14:textId="0D4CA37C" w:rsidR="00500165" w:rsidRPr="00500165" w:rsidRDefault="00500165" w:rsidP="00500165">
      <w:pPr>
        <w:pStyle w:val="a4"/>
        <w:numPr>
          <w:ilvl w:val="0"/>
          <w:numId w:val="2"/>
        </w:numPr>
        <w:rPr>
          <w:sz w:val="36"/>
          <w:szCs w:val="12"/>
        </w:rPr>
      </w:pPr>
      <w:r>
        <w:rPr>
          <w:rFonts w:asciiTheme="minorHAnsi" w:eastAsiaTheme="minorEastAsia" w:hAnsi="Calibri" w:cstheme="minorBidi"/>
          <w:noProof/>
          <w:color w:val="000000" w:themeColor="text1"/>
          <w:kern w:val="24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72E7B4BF" wp14:editId="1B780169">
                <wp:simplePos x="0" y="0"/>
                <wp:positionH relativeFrom="margin">
                  <wp:posOffset>4017499</wp:posOffset>
                </wp:positionH>
                <wp:positionV relativeFrom="paragraph">
                  <wp:posOffset>11283</wp:posOffset>
                </wp:positionV>
                <wp:extent cx="2505661" cy="501161"/>
                <wp:effectExtent l="0" t="0" r="28575" b="13335"/>
                <wp:wrapNone/>
                <wp:docPr id="5" name="مستطيل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5661" cy="501161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chemeClr val="dk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156B25" w14:textId="2CC01FBB" w:rsidR="00072B7A" w:rsidRPr="00500165" w:rsidRDefault="00072B7A" w:rsidP="00500165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00165">
                              <w:rPr>
                                <w:b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All related to autoimmune </w:t>
                            </w:r>
                            <w:r w:rsidR="00174934">
                              <w:rPr>
                                <w:b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response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E7B4BF" id="مستطيل 5" o:spid="_x0000_s1027" style="position:absolute;left:0;text-align:left;margin-left:316.35pt;margin-top:.9pt;width:197.3pt;height:39.45pt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" filled="f" strokecolor="black [3200]">
                <v:stroke joinstyle="round"/>
                <v:textbox>
                  <w:txbxContent>
                    <w:p w14:paraId="6A156B25" w14:textId="2CC01FBB" w:rsidR="00072B7A" w:rsidRPr="00500165" w:rsidRDefault="00072B7A" w:rsidP="00500165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00165">
                        <w:rPr>
                          <w:b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All related to autoimmune </w:t>
                      </w:r>
                      <w:r w:rsidR="00174934">
                        <w:rPr>
                          <w:b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response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500165">
        <w:rPr>
          <w:rFonts w:asciiTheme="minorHAnsi" w:eastAsiaTheme="minorEastAsia" w:hAnsi="Calibri" w:cstheme="minorBidi"/>
          <w:color w:val="000000" w:themeColor="text1"/>
          <w:kern w:val="24"/>
          <w:sz w:val="36"/>
          <w:szCs w:val="36"/>
        </w:rPr>
        <w:t>Lichen Planus</w:t>
      </w:r>
    </w:p>
    <w:p w14:paraId="4918CA3E" w14:textId="65DAE7AB" w:rsidR="00500165" w:rsidRPr="00500165" w:rsidRDefault="00500165" w:rsidP="00500165">
      <w:pPr>
        <w:pStyle w:val="a4"/>
        <w:numPr>
          <w:ilvl w:val="0"/>
          <w:numId w:val="2"/>
        </w:numPr>
        <w:rPr>
          <w:sz w:val="36"/>
          <w:szCs w:val="12"/>
        </w:rPr>
      </w:pPr>
      <w:r w:rsidRPr="00500165">
        <w:rPr>
          <w:rFonts w:asciiTheme="minorHAnsi" w:eastAsiaTheme="minorEastAsia" w:hAnsi="Calibri" w:cstheme="minorBidi"/>
          <w:color w:val="000000" w:themeColor="text1"/>
          <w:kern w:val="24"/>
          <w:sz w:val="36"/>
          <w:szCs w:val="36"/>
        </w:rPr>
        <w:t>Lichen Simplex Chronicus</w:t>
      </w:r>
    </w:p>
    <w:p w14:paraId="19F672C0" w14:textId="0BBDFFF5" w:rsidR="00500165" w:rsidRDefault="00500165" w:rsidP="00500165">
      <w:pPr>
        <w:ind w:left="360"/>
        <w:rPr>
          <w:sz w:val="36"/>
          <w:szCs w:val="12"/>
        </w:rPr>
      </w:pPr>
    </w:p>
    <w:p w14:paraId="058F1A6B" w14:textId="0ECEDF29" w:rsidR="00EF1FB2" w:rsidRPr="00EF1FB2" w:rsidRDefault="00EF1FB2" w:rsidP="00EF1FB2">
      <w:pPr>
        <w:jc w:val="center"/>
        <w:rPr>
          <w:b/>
          <w:bCs/>
          <w:sz w:val="44"/>
          <w:szCs w:val="16"/>
        </w:rPr>
      </w:pPr>
      <w:r w:rsidRPr="00EF1FB2">
        <w:rPr>
          <w:b/>
          <w:bCs/>
          <w:sz w:val="44"/>
          <w:szCs w:val="16"/>
          <w:highlight w:val="green"/>
        </w:rPr>
        <w:t>psoriasis</w:t>
      </w:r>
    </w:p>
    <w:p w14:paraId="23F40781" w14:textId="77777777" w:rsidR="00EF1FB2" w:rsidRDefault="00EF1FB2" w:rsidP="00EF1FB2">
      <w:pPr>
        <w:rPr>
          <w:sz w:val="36"/>
          <w:szCs w:val="12"/>
        </w:rPr>
      </w:pPr>
    </w:p>
    <w:p w14:paraId="48FC8042" w14:textId="77777777" w:rsidR="00EF1FB2" w:rsidRDefault="00EF1FB2" w:rsidP="00EF1FB2">
      <w:pPr>
        <w:rPr>
          <w:sz w:val="36"/>
          <w:szCs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74315057" wp14:editId="20E21B98">
                <wp:simplePos x="0" y="0"/>
                <wp:positionH relativeFrom="column">
                  <wp:posOffset>3270738</wp:posOffset>
                </wp:positionH>
                <wp:positionV relativeFrom="page">
                  <wp:posOffset>2593731</wp:posOffset>
                </wp:positionV>
                <wp:extent cx="659130" cy="386715"/>
                <wp:effectExtent l="0" t="0" r="45720" b="89535"/>
                <wp:wrapNone/>
                <wp:docPr id="7" name="موصل: على شكل مرفق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9130" cy="386715"/>
                        </a:xfrm>
                        <a:prstGeom prst="bentConnector3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2090ED6" id="موصل: على شكل مرفق 7" o:spid="_x0000_s1026" type="#_x0000_t34" style="position:absolute;margin-left:257.55pt;margin-top:204.25pt;width:51.9pt;height:30.45pt;z-index:2516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" strokecolor="black [3200]" strokeweight="1.5pt">
                <v:stroke endarrow="block"/>
                <w10:wrap anchory="page"/>
              </v:shape>
            </w:pict>
          </mc:Fallback>
        </mc:AlternateContent>
      </w:r>
      <w:r>
        <w:rPr>
          <w:sz w:val="36"/>
          <w:szCs w:val="12"/>
        </w:rPr>
        <w:t>-</w:t>
      </w:r>
      <w:r w:rsidRPr="00EF1FB2">
        <w:rPr>
          <w:sz w:val="36"/>
          <w:szCs w:val="12"/>
        </w:rPr>
        <w:t>a T cell-mediated inflammatory disease</w:t>
      </w:r>
    </w:p>
    <w:p w14:paraId="259A536C" w14:textId="5A35C140" w:rsidR="00500165" w:rsidRDefault="00EF1FB2" w:rsidP="00EF1FB2">
      <w:pPr>
        <w:rPr>
          <w:sz w:val="36"/>
          <w:szCs w:val="12"/>
        </w:rPr>
      </w:pPr>
      <w:r>
        <w:rPr>
          <w:sz w:val="36"/>
          <w:szCs w:val="12"/>
        </w:rPr>
        <w:t>-</w:t>
      </w:r>
      <w:r w:rsidRPr="00EF1FB2">
        <w:rPr>
          <w:sz w:val="36"/>
          <w:szCs w:val="12"/>
        </w:rPr>
        <w:t xml:space="preserve"> autoimmune in origin</w:t>
      </w:r>
    </w:p>
    <w:p w14:paraId="64A22FCE" w14:textId="0E367511" w:rsidR="00EF1FB2" w:rsidRDefault="00EF1FB2" w:rsidP="00EF1FB2">
      <w:pPr>
        <w:rPr>
          <w:sz w:val="36"/>
          <w:szCs w:val="12"/>
        </w:rPr>
      </w:pPr>
      <w:r>
        <w:rPr>
          <w:sz w:val="36"/>
          <w:szCs w:val="12"/>
        </w:rPr>
        <w:t>-most common location is the skin of elbow and knees</w:t>
      </w:r>
      <w:r w:rsidR="00174934">
        <w:rPr>
          <w:sz w:val="36"/>
          <w:szCs w:val="12"/>
        </w:rPr>
        <w:t xml:space="preserve"> along with gluteal</w:t>
      </w:r>
    </w:p>
    <w:p w14:paraId="6C17B31C" w14:textId="692A6549" w:rsidR="00EF1FB2" w:rsidRDefault="00EF1FB2" w:rsidP="00EF1FB2">
      <w:pPr>
        <w:rPr>
          <w:sz w:val="36"/>
          <w:szCs w:val="12"/>
        </w:rPr>
      </w:pPr>
      <w:r>
        <w:rPr>
          <w:sz w:val="36"/>
          <w:szCs w:val="12"/>
        </w:rPr>
        <w:t xml:space="preserve">-symmetrical </w:t>
      </w:r>
    </w:p>
    <w:p w14:paraId="1A7C80AF" w14:textId="10E92128" w:rsidR="00EF1FB2" w:rsidRDefault="00EF1FB2" w:rsidP="00EF1FB2">
      <w:pPr>
        <w:rPr>
          <w:sz w:val="36"/>
          <w:szCs w:val="12"/>
        </w:rPr>
      </w:pPr>
      <w:r>
        <w:rPr>
          <w:sz w:val="36"/>
          <w:szCs w:val="12"/>
        </w:rPr>
        <w:t>-</w:t>
      </w:r>
      <w:r w:rsidRPr="00EF1FB2">
        <w:rPr>
          <w:sz w:val="36"/>
          <w:szCs w:val="12"/>
        </w:rPr>
        <w:t>prominent parakeratotic scale with infiltrating neutrophils</w:t>
      </w:r>
    </w:p>
    <w:p w14:paraId="3F314831" w14:textId="0DBCC962" w:rsidR="00EF1FB2" w:rsidRDefault="00EF1FB2" w:rsidP="00126F45">
      <w:pPr>
        <w:rPr>
          <w:sz w:val="36"/>
          <w:szCs w:val="12"/>
        </w:rPr>
      </w:pPr>
      <w:r>
        <w:rPr>
          <w:sz w:val="36"/>
          <w:szCs w:val="12"/>
        </w:rPr>
        <w:t>-</w:t>
      </w:r>
      <w:r w:rsidRPr="00EF1FB2">
        <w:rPr>
          <w:sz w:val="36"/>
          <w:szCs w:val="12"/>
        </w:rPr>
        <w:t xml:space="preserve"> </w:t>
      </w:r>
      <w:r w:rsidR="00174934" w:rsidRPr="00174934">
        <w:rPr>
          <w:sz w:val="36"/>
          <w:szCs w:val="12"/>
        </w:rPr>
        <w:t>Erythematous plaque</w:t>
      </w:r>
      <w:r w:rsidR="00126F45" w:rsidRPr="00126F45">
        <w:rPr>
          <w:sz w:val="36"/>
          <w:szCs w:val="12"/>
        </w:rPr>
        <w:t xml:space="preserve"> salmon like</w:t>
      </w:r>
      <w:r w:rsidR="00174934" w:rsidRPr="00174934">
        <w:rPr>
          <w:sz w:val="36"/>
          <w:szCs w:val="12"/>
        </w:rPr>
        <w:t xml:space="preserve"> covered by loosely adherent silver-white</w:t>
      </w:r>
      <w:r w:rsidR="00174934">
        <w:rPr>
          <w:sz w:val="36"/>
          <w:szCs w:val="12"/>
        </w:rPr>
        <w:t xml:space="preserve"> </w:t>
      </w:r>
      <w:r w:rsidR="00174934" w:rsidRPr="00174934">
        <w:rPr>
          <w:sz w:val="36"/>
          <w:szCs w:val="12"/>
        </w:rPr>
        <w:t xml:space="preserve">scale </w:t>
      </w:r>
    </w:p>
    <w:p w14:paraId="40761D73" w14:textId="02574623" w:rsidR="00EF1FB2" w:rsidRPr="00EF1FB2" w:rsidRDefault="00EF1FB2" w:rsidP="00EF1FB2">
      <w:pPr>
        <w:rPr>
          <w:sz w:val="36"/>
          <w:szCs w:val="12"/>
        </w:rPr>
      </w:pPr>
      <w:r>
        <w:rPr>
          <w:sz w:val="36"/>
          <w:szCs w:val="12"/>
        </w:rPr>
        <w:t>-no granular layer</w:t>
      </w:r>
    </w:p>
    <w:p w14:paraId="0310BF70" w14:textId="77777777" w:rsidR="00500165" w:rsidRPr="00500165" w:rsidRDefault="00500165" w:rsidP="00500165">
      <w:pPr>
        <w:rPr>
          <w:sz w:val="36"/>
          <w:szCs w:val="36"/>
        </w:rPr>
      </w:pPr>
    </w:p>
    <w:p w14:paraId="6DB09AA6" w14:textId="3E7AE753" w:rsidR="00500165" w:rsidRDefault="00EF1FB2" w:rsidP="00EF1FB2">
      <w:pPr>
        <w:jc w:val="center"/>
        <w:rPr>
          <w:b/>
          <w:bCs/>
          <w:sz w:val="36"/>
          <w:szCs w:val="36"/>
        </w:rPr>
      </w:pPr>
      <w:r w:rsidRPr="00EF1FB2">
        <w:rPr>
          <w:b/>
          <w:bCs/>
          <w:sz w:val="36"/>
          <w:szCs w:val="36"/>
          <w:highlight w:val="green"/>
        </w:rPr>
        <w:t>Lichen Planus</w:t>
      </w:r>
    </w:p>
    <w:p w14:paraId="0C092230" w14:textId="5FD050BF" w:rsidR="002C4812" w:rsidRPr="002C4812" w:rsidRDefault="002C4812" w:rsidP="002C4812">
      <w:pPr>
        <w:rPr>
          <w:sz w:val="36"/>
          <w:szCs w:val="36"/>
        </w:rPr>
      </w:pPr>
      <w:r>
        <w:rPr>
          <w:sz w:val="36"/>
          <w:szCs w:val="36"/>
        </w:rPr>
        <w:t>- Autoimmune disease</w:t>
      </w:r>
    </w:p>
    <w:p w14:paraId="7CB1C6A2" w14:textId="77777777" w:rsidR="002C4812" w:rsidRDefault="002C4812" w:rsidP="002C4812">
      <w:pPr>
        <w:rPr>
          <w:sz w:val="36"/>
          <w:szCs w:val="36"/>
        </w:rPr>
      </w:pPr>
      <w:r>
        <w:rPr>
          <w:sz w:val="36"/>
          <w:szCs w:val="36"/>
        </w:rPr>
        <w:t xml:space="preserve">- </w:t>
      </w:r>
      <w:r w:rsidRPr="002C4812">
        <w:rPr>
          <w:sz w:val="36"/>
          <w:szCs w:val="36"/>
        </w:rPr>
        <w:t>symmetrically distributed</w:t>
      </w:r>
    </w:p>
    <w:p w14:paraId="59D79015" w14:textId="5F7EDC12" w:rsidR="002C4812" w:rsidRDefault="002C4812" w:rsidP="002C4812">
      <w:pPr>
        <w:rPr>
          <w:sz w:val="36"/>
          <w:szCs w:val="36"/>
        </w:rPr>
      </w:pPr>
      <w:r>
        <w:rPr>
          <w:sz w:val="36"/>
          <w:szCs w:val="36"/>
        </w:rPr>
        <w:t>-</w:t>
      </w:r>
      <w:r w:rsidRPr="002C4812">
        <w:rPr>
          <w:sz w:val="36"/>
          <w:szCs w:val="36"/>
        </w:rPr>
        <w:t xml:space="preserve"> particularly on the extremities.</w:t>
      </w:r>
    </w:p>
    <w:p w14:paraId="70D031F3" w14:textId="55B698F6" w:rsidR="002C4812" w:rsidRDefault="002C4812" w:rsidP="002C4812">
      <w:pPr>
        <w:rPr>
          <w:sz w:val="36"/>
          <w:szCs w:val="36"/>
        </w:rPr>
      </w:pPr>
      <w:r>
        <w:rPr>
          <w:sz w:val="36"/>
          <w:szCs w:val="36"/>
        </w:rPr>
        <w:lastRenderedPageBreak/>
        <w:t xml:space="preserve">- </w:t>
      </w:r>
      <w:r w:rsidRPr="002C4812">
        <w:rPr>
          <w:sz w:val="36"/>
          <w:szCs w:val="36"/>
        </w:rPr>
        <w:t>Approximately 70% of cases also involve the oral mucosa</w:t>
      </w:r>
    </w:p>
    <w:p w14:paraId="2AA00096" w14:textId="182C315C" w:rsidR="002C4812" w:rsidRPr="002C4812" w:rsidRDefault="002C4812" w:rsidP="002C4812">
      <w:pPr>
        <w:rPr>
          <w:sz w:val="36"/>
          <w:szCs w:val="36"/>
        </w:rPr>
      </w:pPr>
      <w:r>
        <w:rPr>
          <w:sz w:val="36"/>
          <w:szCs w:val="36"/>
        </w:rPr>
        <w:t xml:space="preserve">- </w:t>
      </w:r>
      <w:r w:rsidRPr="002C4812">
        <w:rPr>
          <w:sz w:val="36"/>
          <w:szCs w:val="36"/>
        </w:rPr>
        <w:t>result from a CD8+ T cell–mediated cytotoxic response against antigens in the basal cell layer and the dermoepidermal junction that are produced by unknown mechanisms.</w:t>
      </w:r>
    </w:p>
    <w:p w14:paraId="5916EC95" w14:textId="5FCC9D20" w:rsidR="002C4812" w:rsidRDefault="002C4812" w:rsidP="002C4812">
      <w:pPr>
        <w:rPr>
          <w:sz w:val="36"/>
          <w:szCs w:val="36"/>
        </w:rPr>
      </w:pPr>
      <w:r>
        <w:rPr>
          <w:sz w:val="36"/>
          <w:szCs w:val="36"/>
        </w:rPr>
        <w:t xml:space="preserve">- lichen means : </w:t>
      </w:r>
      <w:r w:rsidRPr="002C4812">
        <w:rPr>
          <w:sz w:val="36"/>
          <w:szCs w:val="36"/>
        </w:rPr>
        <w:t>bandlike infiltrate of lymphocytes along the dermoepidermal junction</w:t>
      </w:r>
    </w:p>
    <w:p w14:paraId="05C001B3" w14:textId="5C4A8199" w:rsidR="00126F45" w:rsidRPr="00126F45" w:rsidRDefault="00126F45" w:rsidP="00126F45">
      <w:pPr>
        <w:rPr>
          <w:sz w:val="36"/>
          <w:szCs w:val="36"/>
        </w:rPr>
      </w:pPr>
      <w:r>
        <w:rPr>
          <w:sz w:val="36"/>
          <w:szCs w:val="36"/>
        </w:rPr>
        <w:t>-</w:t>
      </w:r>
      <w:r w:rsidRPr="00126F45">
        <w:rPr>
          <w:rFonts w:eastAsiaTheme="minorEastAsia" w:hAnsi="Calibri"/>
          <w:color w:val="000000" w:themeColor="text1"/>
          <w:kern w:val="24"/>
          <w:sz w:val="48"/>
          <w:szCs w:val="48"/>
        </w:rPr>
        <w:t xml:space="preserve"> </w:t>
      </w:r>
      <w:r w:rsidRPr="00126F45">
        <w:rPr>
          <w:sz w:val="36"/>
          <w:szCs w:val="36"/>
        </w:rPr>
        <w:t>“Pruritic, purple, polygonal, planar papules, and plaques”</w:t>
      </w:r>
    </w:p>
    <w:p w14:paraId="47B4AD57" w14:textId="320DF3B0" w:rsidR="00126F45" w:rsidRDefault="00126F45" w:rsidP="002C4812">
      <w:pPr>
        <w:rPr>
          <w:sz w:val="36"/>
          <w:szCs w:val="36"/>
        </w:rPr>
      </w:pPr>
    </w:p>
    <w:p w14:paraId="1B1C054A" w14:textId="1D03A088" w:rsidR="002C4812" w:rsidRDefault="002C4812" w:rsidP="002C4812">
      <w:pPr>
        <w:rPr>
          <w:sz w:val="36"/>
          <w:szCs w:val="36"/>
        </w:rPr>
      </w:pPr>
    </w:p>
    <w:p w14:paraId="2F32412C" w14:textId="5C1B1B9B" w:rsidR="002C4812" w:rsidRDefault="00E122CB" w:rsidP="002C4812">
      <w:pPr>
        <w:jc w:val="center"/>
        <w:rPr>
          <w:b/>
          <w:bCs/>
          <w:sz w:val="36"/>
          <w:szCs w:val="36"/>
        </w:rPr>
      </w:pPr>
      <w:r w:rsidRPr="00E122CB">
        <w:rPr>
          <w:b/>
          <w:bCs/>
          <w:sz w:val="36"/>
          <w:szCs w:val="36"/>
          <w:highlight w:val="green"/>
        </w:rPr>
        <w:t xml:space="preserve">Lichen </w:t>
      </w:r>
      <w:r>
        <w:rPr>
          <w:b/>
          <w:bCs/>
          <w:sz w:val="36"/>
          <w:szCs w:val="36"/>
          <w:highlight w:val="green"/>
        </w:rPr>
        <w:t>S</w:t>
      </w:r>
      <w:r w:rsidRPr="00E122CB">
        <w:rPr>
          <w:b/>
          <w:bCs/>
          <w:sz w:val="36"/>
          <w:szCs w:val="36"/>
          <w:highlight w:val="green"/>
        </w:rPr>
        <w:t xml:space="preserve">implex </w:t>
      </w:r>
      <w:r>
        <w:rPr>
          <w:b/>
          <w:bCs/>
          <w:sz w:val="36"/>
          <w:szCs w:val="36"/>
          <w:highlight w:val="green"/>
        </w:rPr>
        <w:t>C</w:t>
      </w:r>
      <w:r w:rsidRPr="00E122CB">
        <w:rPr>
          <w:b/>
          <w:bCs/>
          <w:sz w:val="36"/>
          <w:szCs w:val="36"/>
          <w:highlight w:val="green"/>
        </w:rPr>
        <w:t>hronicus</w:t>
      </w:r>
    </w:p>
    <w:p w14:paraId="16FF01A5" w14:textId="5F8F9554" w:rsidR="00E122CB" w:rsidRDefault="00E122CB" w:rsidP="00E122CB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-</w:t>
      </w:r>
      <w:r w:rsidRPr="00E122CB">
        <w:rPr>
          <w:b/>
          <w:bCs/>
          <w:sz w:val="36"/>
          <w:szCs w:val="36"/>
        </w:rPr>
        <w:t>response to local repetitive trauma</w:t>
      </w:r>
    </w:p>
    <w:p w14:paraId="2942DDDF" w14:textId="60E48EA6" w:rsidR="00E122CB" w:rsidRDefault="00E122CB" w:rsidP="00E122CB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-</w:t>
      </w:r>
      <w:r w:rsidRPr="00E122CB">
        <w:rPr>
          <w:b/>
          <w:bCs/>
          <w:sz w:val="36"/>
          <w:szCs w:val="36"/>
        </w:rPr>
        <w:t>induces epithelial hyperplasia and eventual dermal scarring</w:t>
      </w:r>
    </w:p>
    <w:p w14:paraId="3B41699F" w14:textId="577DC124" w:rsidR="00E122CB" w:rsidRDefault="00E122CB" w:rsidP="00E122CB">
      <w:pPr>
        <w:rPr>
          <w:b/>
          <w:bCs/>
          <w:sz w:val="36"/>
          <w:szCs w:val="36"/>
        </w:rPr>
      </w:pPr>
    </w:p>
    <w:p w14:paraId="0E676DC1" w14:textId="7B4403E7" w:rsidR="00E122CB" w:rsidRDefault="00FB4EDA" w:rsidP="00FB4EDA">
      <w:pPr>
        <w:jc w:val="center"/>
        <w:rPr>
          <w:b/>
          <w:bCs/>
          <w:sz w:val="36"/>
          <w:szCs w:val="36"/>
        </w:rPr>
      </w:pPr>
      <w:r w:rsidRPr="00FB4EDA">
        <w:rPr>
          <w:b/>
          <w:bCs/>
          <w:sz w:val="36"/>
          <w:szCs w:val="36"/>
          <w:highlight w:val="cyan"/>
        </w:rPr>
        <w:t>BLISTERING (BULLOUS) DISORDERS</w:t>
      </w:r>
    </w:p>
    <w:p w14:paraId="14CE5891" w14:textId="3AC81CF1" w:rsidR="00FB4EDA" w:rsidRDefault="00FB4EDA" w:rsidP="00FB4EDA">
      <w:pPr>
        <w:rPr>
          <w:sz w:val="36"/>
          <w:szCs w:val="36"/>
        </w:rPr>
      </w:pPr>
      <w:r>
        <w:rPr>
          <w:sz w:val="36"/>
          <w:szCs w:val="36"/>
        </w:rPr>
        <w:t xml:space="preserve">- </w:t>
      </w:r>
      <w:r w:rsidRPr="00FB4EDA">
        <w:rPr>
          <w:sz w:val="36"/>
          <w:szCs w:val="36"/>
        </w:rPr>
        <w:t xml:space="preserve">Blistering in these diseases tends to occur at specific </w:t>
      </w:r>
      <w:r w:rsidRPr="00FB4EDA">
        <w:rPr>
          <w:b/>
          <w:bCs/>
          <w:sz w:val="36"/>
          <w:szCs w:val="36"/>
        </w:rPr>
        <w:t>levels</w:t>
      </w:r>
      <w:r w:rsidRPr="00FB4EDA">
        <w:rPr>
          <w:sz w:val="36"/>
          <w:szCs w:val="36"/>
        </w:rPr>
        <w:t xml:space="preserve"> within the skin, a morphologic distinction</w:t>
      </w:r>
    </w:p>
    <w:p w14:paraId="2A0B1C93" w14:textId="7DF5E1B6" w:rsidR="00FB4EDA" w:rsidRDefault="00FB4EDA" w:rsidP="00FB4EDA">
      <w:pPr>
        <w:rPr>
          <w:b/>
          <w:bCs/>
          <w:sz w:val="40"/>
          <w:szCs w:val="40"/>
        </w:rPr>
      </w:pPr>
      <w:r w:rsidRPr="00FB4EDA">
        <w:rPr>
          <w:b/>
          <w:bCs/>
          <w:sz w:val="40"/>
          <w:szCs w:val="40"/>
          <w:highlight w:val="lightGray"/>
        </w:rPr>
        <w:t>1-Pemphigus (Vulgaris and Foliaceus)</w:t>
      </w:r>
    </w:p>
    <w:p w14:paraId="5CE10F3B" w14:textId="62F9E6BC" w:rsidR="00FB4EDA" w:rsidRDefault="00FB4EDA" w:rsidP="00FB4EDA">
      <w:pPr>
        <w:rPr>
          <w:sz w:val="40"/>
          <w:szCs w:val="40"/>
        </w:rPr>
      </w:pPr>
      <w:r>
        <w:rPr>
          <w:sz w:val="40"/>
          <w:szCs w:val="40"/>
        </w:rPr>
        <w:t>-</w:t>
      </w:r>
      <w:r w:rsidRPr="00FB4EDA">
        <w:rPr>
          <w:sz w:val="40"/>
          <w:szCs w:val="40"/>
        </w:rPr>
        <w:t xml:space="preserve">an uncommon autoimmune blistering disorder resulting from loss of normal </w:t>
      </w:r>
      <w:r w:rsidRPr="00FB4EDA">
        <w:rPr>
          <w:b/>
          <w:bCs/>
          <w:sz w:val="40"/>
          <w:szCs w:val="40"/>
        </w:rPr>
        <w:t>intercellular attachments</w:t>
      </w:r>
      <w:r w:rsidRPr="00FB4EDA">
        <w:rPr>
          <w:sz w:val="40"/>
          <w:szCs w:val="40"/>
        </w:rPr>
        <w:t xml:space="preserve"> within the epidermis and the squamous mucosal epithelium</w:t>
      </w:r>
    </w:p>
    <w:p w14:paraId="28159B08" w14:textId="547EA2F1" w:rsidR="00FB4EDA" w:rsidRDefault="00FB4EDA" w:rsidP="00FB4EDA">
      <w:pPr>
        <w:rPr>
          <w:sz w:val="40"/>
          <w:szCs w:val="40"/>
        </w:rPr>
      </w:pPr>
      <w:r>
        <w:rPr>
          <w:noProof/>
          <w:sz w:val="40"/>
          <w:szCs w:val="40"/>
        </w:rPr>
        <w:lastRenderedPageBreak/>
        <w:drawing>
          <wp:inline distT="0" distB="0" distL="0" distR="0" wp14:anchorId="1A669C34" wp14:editId="02816A13">
            <wp:extent cx="6928338" cy="2699222"/>
            <wp:effectExtent l="0" t="0" r="0" b="0"/>
            <wp:docPr id="9" name="صورة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035" cy="27326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48B85C" w14:textId="1438A9B1" w:rsidR="00FB4EDA" w:rsidRDefault="00FB4EDA" w:rsidP="00FB4EDA">
      <w:pPr>
        <w:rPr>
          <w:sz w:val="40"/>
          <w:szCs w:val="40"/>
        </w:rPr>
      </w:pPr>
      <w:r>
        <w:rPr>
          <w:sz w:val="40"/>
          <w:szCs w:val="40"/>
        </w:rPr>
        <w:t>-</w:t>
      </w:r>
      <w:r w:rsidRPr="00FB4EDA">
        <w:rPr>
          <w:sz w:val="40"/>
          <w:szCs w:val="40"/>
        </w:rPr>
        <w:t>Autoimmune diseases caused by: Antibody mediated hypersensitivity reactions. (Type II)</w:t>
      </w:r>
    </w:p>
    <w:p w14:paraId="5CD2B0C2" w14:textId="5872758A" w:rsidR="00FB4EDA" w:rsidRDefault="00FB4EDA" w:rsidP="00FB4EDA">
      <w:pPr>
        <w:rPr>
          <w:sz w:val="40"/>
          <w:szCs w:val="40"/>
        </w:rPr>
      </w:pPr>
      <w:r>
        <w:rPr>
          <w:sz w:val="40"/>
          <w:szCs w:val="40"/>
        </w:rPr>
        <w:t>-</w:t>
      </w:r>
      <w:r w:rsidRPr="00FB4EDA">
        <w:rPr>
          <w:sz w:val="40"/>
          <w:szCs w:val="40"/>
        </w:rPr>
        <w:t>IgG autoantibodies:</w:t>
      </w:r>
      <w:r>
        <w:rPr>
          <w:sz w:val="40"/>
          <w:szCs w:val="40"/>
        </w:rPr>
        <w:t xml:space="preserve"> </w:t>
      </w:r>
      <w:r w:rsidRPr="00FB4EDA">
        <w:rPr>
          <w:sz w:val="40"/>
          <w:szCs w:val="40"/>
        </w:rPr>
        <w:t>Bind to intercellular desmosomal proteins of skin</w:t>
      </w:r>
    </w:p>
    <w:p w14:paraId="3A140BE5" w14:textId="226D9DC3" w:rsidR="00FB4EDA" w:rsidRPr="00FB4EDA" w:rsidRDefault="00FB4EDA" w:rsidP="00FB4EDA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 wp14:anchorId="6D504D18" wp14:editId="14B4BFC8">
            <wp:extent cx="6359825" cy="3006969"/>
            <wp:effectExtent l="0" t="0" r="3175" b="0"/>
            <wp:docPr id="10" name="صورة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797" cy="3016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41C0BA" w14:textId="518C49E0" w:rsidR="00D520C9" w:rsidRDefault="00D520C9" w:rsidP="00D520C9">
      <w:pPr>
        <w:rPr>
          <w:sz w:val="40"/>
          <w:szCs w:val="40"/>
        </w:rPr>
      </w:pPr>
      <w:r>
        <w:rPr>
          <w:sz w:val="40"/>
          <w:szCs w:val="40"/>
        </w:rPr>
        <w:t>-</w:t>
      </w:r>
      <w:r w:rsidRPr="00D520C9">
        <w:rPr>
          <w:sz w:val="40"/>
          <w:szCs w:val="40"/>
        </w:rPr>
        <w:t>Acantholysis</w:t>
      </w:r>
      <w:r>
        <w:rPr>
          <w:sz w:val="40"/>
          <w:szCs w:val="40"/>
        </w:rPr>
        <w:t xml:space="preserve"> (separation)</w:t>
      </w:r>
    </w:p>
    <w:p w14:paraId="68CE4491" w14:textId="6A47F9A9" w:rsidR="00D520C9" w:rsidRPr="00FB4EDA" w:rsidRDefault="00FB4EDA" w:rsidP="00D520C9">
      <w:pPr>
        <w:rPr>
          <w:sz w:val="40"/>
          <w:szCs w:val="40"/>
        </w:rPr>
      </w:pPr>
      <w:r>
        <w:rPr>
          <w:sz w:val="40"/>
          <w:szCs w:val="40"/>
        </w:rPr>
        <w:t>-</w:t>
      </w:r>
      <w:r w:rsidRPr="00FB4EDA">
        <w:rPr>
          <w:sz w:val="40"/>
          <w:szCs w:val="40"/>
        </w:rPr>
        <w:t>Pemphigus vulgaris</w:t>
      </w:r>
      <w:r>
        <w:rPr>
          <w:sz w:val="40"/>
          <w:szCs w:val="40"/>
        </w:rPr>
        <w:t>:</w:t>
      </w:r>
      <w:r w:rsidRPr="00FB4EDA">
        <w:rPr>
          <w:sz w:val="40"/>
          <w:szCs w:val="40"/>
        </w:rPr>
        <w:t xml:space="preserve">        Suprabasal blister. </w:t>
      </w:r>
    </w:p>
    <w:p w14:paraId="138EC14C" w14:textId="3E670880" w:rsidR="00FB4EDA" w:rsidRDefault="00FB4EDA" w:rsidP="00FB4EDA">
      <w:pPr>
        <w:rPr>
          <w:sz w:val="40"/>
          <w:szCs w:val="40"/>
        </w:rPr>
      </w:pPr>
      <w:r>
        <w:rPr>
          <w:sz w:val="40"/>
          <w:szCs w:val="40"/>
        </w:rPr>
        <w:t>-</w:t>
      </w:r>
      <w:r w:rsidRPr="00FB4EDA">
        <w:rPr>
          <w:sz w:val="40"/>
          <w:szCs w:val="40"/>
        </w:rPr>
        <w:t xml:space="preserve">Pemphigus foliaceus: </w:t>
      </w:r>
      <w:r w:rsidR="00B47AEF">
        <w:rPr>
          <w:sz w:val="40"/>
          <w:szCs w:val="40"/>
        </w:rPr>
        <w:t xml:space="preserve">  </w:t>
      </w:r>
      <w:r>
        <w:rPr>
          <w:sz w:val="40"/>
          <w:szCs w:val="40"/>
        </w:rPr>
        <w:t>Subcorneal</w:t>
      </w:r>
    </w:p>
    <w:p w14:paraId="11BDEFE5" w14:textId="4F64554A" w:rsidR="00B47AEF" w:rsidRDefault="00B47AEF" w:rsidP="00FB4EDA">
      <w:pPr>
        <w:rPr>
          <w:sz w:val="40"/>
          <w:szCs w:val="40"/>
        </w:rPr>
      </w:pPr>
      <w:r>
        <w:rPr>
          <w:noProof/>
          <w:sz w:val="40"/>
          <w:szCs w:val="40"/>
        </w:rPr>
        <w:lastRenderedPageBreak/>
        <w:drawing>
          <wp:inline distT="0" distB="0" distL="0" distR="0" wp14:anchorId="0865D46D" wp14:editId="692F9E44">
            <wp:extent cx="4983162" cy="3261311"/>
            <wp:effectExtent l="0" t="0" r="8255" b="0"/>
            <wp:docPr id="11" name="صورة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321" cy="32666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40CBB6" w14:textId="3419A031" w:rsidR="00B47AEF" w:rsidRDefault="00B47AEF" w:rsidP="00FB4EDA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 wp14:anchorId="4D73F4C9" wp14:editId="43FD7E4A">
            <wp:extent cx="6793845" cy="3015762"/>
            <wp:effectExtent l="0" t="0" r="0" b="0"/>
            <wp:docPr id="12" name="صورة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6116" cy="30212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A900D6" w14:textId="79ADA0DB" w:rsidR="00B47AEF" w:rsidRDefault="00B47AEF" w:rsidP="00FB4EDA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 wp14:anchorId="3114CD9C" wp14:editId="798A4EB7">
            <wp:extent cx="6725169" cy="2576146"/>
            <wp:effectExtent l="0" t="0" r="0" b="0"/>
            <wp:docPr id="13" name="صورة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074" cy="25853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DA8D22" w14:textId="77777777" w:rsidR="00FB4EDA" w:rsidRPr="00FB4EDA" w:rsidRDefault="00FB4EDA" w:rsidP="00FB4EDA">
      <w:pPr>
        <w:rPr>
          <w:sz w:val="40"/>
          <w:szCs w:val="40"/>
        </w:rPr>
      </w:pPr>
    </w:p>
    <w:p w14:paraId="7B56A9EA" w14:textId="40088AE2" w:rsidR="00FB4EDA" w:rsidRPr="00FB4EDA" w:rsidRDefault="00B47AEF" w:rsidP="00FB4EDA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22C4E615" wp14:editId="715B18B2">
            <wp:extent cx="6857052" cy="2620107"/>
            <wp:effectExtent l="0" t="0" r="1270" b="8890"/>
            <wp:docPr id="14" name="صورة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928" cy="2625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7867F3" w14:textId="79CB6C26" w:rsidR="00E122CB" w:rsidRDefault="0096056F" w:rsidP="0096056F">
      <w:pPr>
        <w:rPr>
          <w:b/>
          <w:bCs/>
          <w:sz w:val="36"/>
          <w:szCs w:val="36"/>
        </w:rPr>
      </w:pPr>
      <w:r w:rsidRPr="0096056F">
        <w:rPr>
          <w:b/>
          <w:bCs/>
          <w:sz w:val="36"/>
          <w:szCs w:val="36"/>
          <w:highlight w:val="lightGray"/>
        </w:rPr>
        <w:t>2-Bullous pemphigoid:</w:t>
      </w:r>
    </w:p>
    <w:p w14:paraId="0C00E911" w14:textId="2819A43F" w:rsidR="0096056F" w:rsidRPr="00E122CB" w:rsidRDefault="0096056F" w:rsidP="0096056F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 wp14:anchorId="72BFA9B9" wp14:editId="2DCAF1D3">
            <wp:extent cx="6923737" cy="2576146"/>
            <wp:effectExtent l="0" t="0" r="0" b="0"/>
            <wp:docPr id="15" name="صورة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9286" cy="2589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D95B50" w14:textId="77777777" w:rsidR="0096056F" w:rsidRPr="0096056F" w:rsidRDefault="0096056F" w:rsidP="0096056F">
      <w:pPr>
        <w:spacing w:before="173" w:after="0" w:line="240" w:lineRule="auto"/>
        <w:rPr>
          <w:rFonts w:ascii="Times New Roman" w:eastAsia="Times New Roman" w:hAnsi="Times New Roman" w:cs="Times New Roman"/>
          <w:sz w:val="14"/>
          <w:szCs w:val="14"/>
        </w:rPr>
      </w:pPr>
      <w:r w:rsidRPr="0096056F">
        <w:rPr>
          <w:rFonts w:ascii="Times New Roman" w:eastAsiaTheme="minorEastAsia" w:hAnsi="Times New Roman" w:cs="Times New Roman"/>
          <w:color w:val="1F4E79" w:themeColor="accent5" w:themeShade="80"/>
          <w:kern w:val="24"/>
          <w:sz w:val="40"/>
          <w:szCs w:val="40"/>
        </w:rPr>
        <w:t>Morphology: Grossly:</w:t>
      </w:r>
    </w:p>
    <w:p w14:paraId="3290F065" w14:textId="77777777" w:rsidR="0096056F" w:rsidRPr="0096056F" w:rsidRDefault="0096056F" w:rsidP="0096056F">
      <w:pPr>
        <w:numPr>
          <w:ilvl w:val="0"/>
          <w:numId w:val="8"/>
        </w:num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sz w:val="40"/>
          <w:szCs w:val="14"/>
        </w:rPr>
      </w:pPr>
      <w:r w:rsidRPr="0096056F">
        <w:rPr>
          <w:rFonts w:ascii="Times New Roman" w:eastAsiaTheme="minorEastAsia" w:hAnsi="Times New Roman" w:cs="Times New Roman"/>
          <w:color w:val="1F4E79" w:themeColor="accent5" w:themeShade="80"/>
          <w:kern w:val="24"/>
          <w:sz w:val="40"/>
          <w:szCs w:val="40"/>
          <w:highlight w:val="yellow"/>
        </w:rPr>
        <w:t xml:space="preserve">Tense bullae </w:t>
      </w:r>
      <w:r w:rsidRPr="0096056F">
        <w:rPr>
          <w:rFonts w:ascii="Times New Roman" w:eastAsiaTheme="minorEastAsia" w:hAnsi="Times New Roman" w:cs="Times New Roman"/>
          <w:color w:val="000000" w:themeColor="text1"/>
          <w:kern w:val="24"/>
          <w:sz w:val="36"/>
          <w:szCs w:val="36"/>
        </w:rPr>
        <w:t xml:space="preserve">filled with clear fluid. </w:t>
      </w:r>
    </w:p>
    <w:p w14:paraId="7D630E7B" w14:textId="208EA45D" w:rsidR="0096056F" w:rsidRPr="0096056F" w:rsidRDefault="0096056F" w:rsidP="0096056F">
      <w:pPr>
        <w:numPr>
          <w:ilvl w:val="0"/>
          <w:numId w:val="8"/>
        </w:num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sz w:val="40"/>
          <w:szCs w:val="14"/>
        </w:rPr>
      </w:pPr>
      <w:r w:rsidRPr="0096056F">
        <w:rPr>
          <w:rFonts w:ascii="Times New Roman" w:eastAsiaTheme="minorEastAsia" w:hAnsi="Times New Roman" w:cs="Times New Roman"/>
          <w:color w:val="1F4E79" w:themeColor="accent5" w:themeShade="80"/>
          <w:kern w:val="24"/>
          <w:sz w:val="40"/>
          <w:szCs w:val="40"/>
        </w:rPr>
        <w:t>Subepidermal</w:t>
      </w:r>
      <w:r w:rsidRPr="0096056F">
        <w:rPr>
          <w:rFonts w:ascii="Times New Roman" w:eastAsiaTheme="minorEastAsia" w:hAnsi="Times New Roman" w:cs="Times New Roman"/>
          <w:color w:val="000000" w:themeColor="text1"/>
          <w:kern w:val="24"/>
          <w:sz w:val="36"/>
          <w:szCs w:val="36"/>
        </w:rPr>
        <w:t xml:space="preserve"> </w:t>
      </w:r>
      <w:r w:rsidRPr="0096056F">
        <w:rPr>
          <w:rFonts w:ascii="Times New Roman" w:eastAsiaTheme="minorEastAsia" w:hAnsi="Times New Roman" w:cs="Times New Roman"/>
          <w:color w:val="000000" w:themeColor="text1"/>
          <w:kern w:val="24"/>
          <w:sz w:val="36"/>
          <w:szCs w:val="36"/>
          <w:highlight w:val="yellow"/>
        </w:rPr>
        <w:t xml:space="preserve">nonacantholytic blisters. </w:t>
      </w:r>
      <w:r>
        <w:rPr>
          <w:rFonts w:ascii="Times New Roman" w:eastAsiaTheme="minorEastAsia" w:hAnsi="Times New Roman" w:cs="Times New Roman"/>
          <w:noProof/>
          <w:color w:val="000000" w:themeColor="text1"/>
          <w:kern w:val="24"/>
          <w:sz w:val="36"/>
          <w:szCs w:val="36"/>
          <w:highlight w:val="yellow"/>
        </w:rPr>
        <w:drawing>
          <wp:inline distT="0" distB="0" distL="0" distR="0" wp14:anchorId="0D16E64E" wp14:editId="5FB004D7">
            <wp:extent cx="2724150" cy="847725"/>
            <wp:effectExtent l="0" t="0" r="0" b="9525"/>
            <wp:docPr id="19" name="صورة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272" cy="8661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2F82F0" w14:textId="77777777" w:rsidR="0096056F" w:rsidRPr="0096056F" w:rsidRDefault="0096056F" w:rsidP="0096056F">
      <w:pPr>
        <w:numPr>
          <w:ilvl w:val="0"/>
          <w:numId w:val="8"/>
        </w:num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sz w:val="40"/>
          <w:szCs w:val="14"/>
        </w:rPr>
      </w:pPr>
      <w:r w:rsidRPr="0096056F">
        <w:rPr>
          <w:rFonts w:ascii="Times New Roman" w:eastAsiaTheme="minorEastAsia" w:hAnsi="Times New Roman" w:cs="Times New Roman"/>
          <w:color w:val="1F4E79" w:themeColor="accent5" w:themeShade="80"/>
          <w:kern w:val="24"/>
          <w:sz w:val="40"/>
          <w:szCs w:val="40"/>
        </w:rPr>
        <w:t xml:space="preserve">Perivascular infiltrate </w:t>
      </w:r>
      <w:r w:rsidRPr="0096056F">
        <w:rPr>
          <w:rFonts w:ascii="Times New Roman" w:eastAsiaTheme="minorEastAsia" w:hAnsi="Times New Roman" w:cs="Times New Roman"/>
          <w:color w:val="000000" w:themeColor="text1"/>
          <w:kern w:val="24"/>
          <w:sz w:val="36"/>
          <w:szCs w:val="36"/>
        </w:rPr>
        <w:t xml:space="preserve">of lymphocytes &amp; eosinophils. </w:t>
      </w:r>
    </w:p>
    <w:p w14:paraId="25BF0D93" w14:textId="77777777" w:rsidR="0096056F" w:rsidRPr="0096056F" w:rsidRDefault="0096056F" w:rsidP="0096056F">
      <w:pPr>
        <w:numPr>
          <w:ilvl w:val="0"/>
          <w:numId w:val="8"/>
        </w:num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sz w:val="40"/>
          <w:szCs w:val="14"/>
        </w:rPr>
      </w:pPr>
      <w:r w:rsidRPr="0096056F">
        <w:rPr>
          <w:rFonts w:ascii="Times New Roman" w:eastAsiaTheme="minorEastAsia" w:hAnsi="Times New Roman" w:cs="Times New Roman"/>
          <w:color w:val="1F4E79" w:themeColor="accent5" w:themeShade="80"/>
          <w:kern w:val="24"/>
          <w:sz w:val="40"/>
          <w:szCs w:val="40"/>
        </w:rPr>
        <w:t>Superficial dermal edema.</w:t>
      </w:r>
    </w:p>
    <w:p w14:paraId="2D7898D2" w14:textId="1D173274" w:rsidR="0096056F" w:rsidRPr="0096056F" w:rsidRDefault="0096056F" w:rsidP="0096056F">
      <w:pPr>
        <w:numPr>
          <w:ilvl w:val="0"/>
          <w:numId w:val="8"/>
        </w:num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sz w:val="36"/>
          <w:szCs w:val="14"/>
        </w:rPr>
      </w:pPr>
      <w:r w:rsidRPr="0096056F">
        <w:rPr>
          <w:rFonts w:ascii="Times New Roman" w:eastAsiaTheme="minorEastAsia" w:hAnsi="Times New Roman" w:cs="Times New Roman"/>
          <w:color w:val="1F4E79" w:themeColor="accent5" w:themeShade="80"/>
          <w:kern w:val="24"/>
          <w:sz w:val="36"/>
          <w:szCs w:val="36"/>
        </w:rPr>
        <w:lastRenderedPageBreak/>
        <w:t xml:space="preserve">Basal cell vacuolization </w:t>
      </w:r>
      <w:r w:rsidRPr="0096056F">
        <w:rPr>
          <w:rFonts w:ascii="Times New Roman" w:eastAsiaTheme="minorEastAsia" w:hAnsi="Times New Roman" w:cs="Times New Roman"/>
          <w:color w:val="000000" w:themeColor="text1"/>
          <w:kern w:val="24"/>
          <w:sz w:val="36"/>
          <w:szCs w:val="36"/>
        </w:rPr>
        <w:t>gives rise to</w:t>
      </w:r>
      <w:r>
        <w:rPr>
          <w:rFonts w:ascii="Times New Roman" w:eastAsiaTheme="minorEastAsia" w:hAnsi="Times New Roman" w:cs="Times New Roman"/>
          <w:noProof/>
          <w:color w:val="000000" w:themeColor="text1"/>
          <w:kern w:val="24"/>
          <w:sz w:val="36"/>
          <w:szCs w:val="36"/>
        </w:rPr>
        <w:drawing>
          <wp:inline distT="0" distB="0" distL="0" distR="0" wp14:anchorId="0DD05167" wp14:editId="632EB9AE">
            <wp:extent cx="3066246" cy="898525"/>
            <wp:effectExtent l="0" t="0" r="1270" b="0"/>
            <wp:docPr id="20" name="صورة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511" cy="10040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8B70A8" w14:textId="77777777" w:rsidR="0096056F" w:rsidRPr="0096056F" w:rsidRDefault="0096056F" w:rsidP="0096056F">
      <w:pPr>
        <w:spacing w:before="134" w:after="0" w:line="240" w:lineRule="auto"/>
        <w:ind w:left="547" w:hanging="547"/>
        <w:rPr>
          <w:rFonts w:ascii="Times New Roman" w:eastAsia="Times New Roman" w:hAnsi="Times New Roman" w:cs="Times New Roman"/>
          <w:sz w:val="14"/>
          <w:szCs w:val="14"/>
        </w:rPr>
      </w:pPr>
      <w:r w:rsidRPr="0096056F">
        <w:rPr>
          <w:rFonts w:ascii="Times New Roman" w:eastAsiaTheme="minorEastAsia" w:hAnsi="Times New Roman" w:cs="Times New Roman"/>
          <w:color w:val="000000" w:themeColor="text1"/>
          <w:kern w:val="24"/>
          <w:sz w:val="36"/>
          <w:szCs w:val="36"/>
        </w:rPr>
        <w:t xml:space="preserve">  fluid-filled blister. </w:t>
      </w:r>
    </w:p>
    <w:p w14:paraId="2E6D91A2" w14:textId="77777777" w:rsidR="0096056F" w:rsidRPr="0096056F" w:rsidRDefault="0096056F" w:rsidP="0096056F">
      <w:pPr>
        <w:numPr>
          <w:ilvl w:val="0"/>
          <w:numId w:val="9"/>
        </w:numPr>
        <w:spacing w:after="0" w:line="240" w:lineRule="auto"/>
        <w:ind w:left="1267"/>
        <w:contextualSpacing/>
        <w:jc w:val="center"/>
        <w:rPr>
          <w:rFonts w:ascii="Times New Roman" w:eastAsia="Times New Roman" w:hAnsi="Times New Roman" w:cs="Times New Roman"/>
          <w:sz w:val="40"/>
          <w:szCs w:val="14"/>
        </w:rPr>
      </w:pPr>
      <w:r w:rsidRPr="0096056F">
        <w:rPr>
          <w:rFonts w:ascii="Times New Roman" w:eastAsiaTheme="minorEastAsia" w:hAnsi="Times New Roman" w:cs="Times New Roman"/>
          <w:color w:val="1F4E79" w:themeColor="accent5" w:themeShade="80"/>
          <w:kern w:val="24"/>
          <w:sz w:val="40"/>
          <w:szCs w:val="40"/>
        </w:rPr>
        <w:t xml:space="preserve">Blister roof consists of full thickness with intact intercellular junctions </w:t>
      </w:r>
      <w:r w:rsidRPr="0096056F">
        <w:rPr>
          <w:rFonts w:ascii="Times New Roman" w:eastAsiaTheme="minorEastAsia" w:hAnsi="Times New Roman" w:cs="Times New Roman"/>
          <w:color w:val="1F4E79" w:themeColor="accent5" w:themeShade="80"/>
          <w:kern w:val="24"/>
          <w:sz w:val="40"/>
          <w:szCs w:val="40"/>
          <w:highlight w:val="yellow"/>
        </w:rPr>
        <w:t>so epidermis not rupture easily.</w:t>
      </w:r>
    </w:p>
    <w:p w14:paraId="3C78BAF6" w14:textId="77777777" w:rsidR="0096056F" w:rsidRPr="0096056F" w:rsidRDefault="0096056F" w:rsidP="0096056F">
      <w:pPr>
        <w:spacing w:before="154" w:after="0" w:line="240" w:lineRule="auto"/>
        <w:ind w:left="547" w:hanging="547"/>
        <w:jc w:val="center"/>
        <w:rPr>
          <w:rFonts w:ascii="Times New Roman" w:eastAsia="Times New Roman" w:hAnsi="Times New Roman" w:cs="Times New Roman"/>
          <w:sz w:val="14"/>
          <w:szCs w:val="14"/>
        </w:rPr>
      </w:pPr>
      <w:r w:rsidRPr="0096056F">
        <w:rPr>
          <w:rFonts w:ascii="Times New Roman" w:eastAsiaTheme="minorEastAsia" w:hAnsi="Times New Roman" w:cs="Times New Roman"/>
          <w:color w:val="000000" w:themeColor="text1"/>
          <w:kern w:val="24"/>
          <w:sz w:val="40"/>
          <w:szCs w:val="40"/>
        </w:rPr>
        <w:t>(Key distinction from blisters in pemphigus)</w:t>
      </w:r>
    </w:p>
    <w:p w14:paraId="4B636087" w14:textId="23D880FB" w:rsidR="002C4812" w:rsidRPr="002C4812" w:rsidRDefault="002C4812" w:rsidP="002C4812">
      <w:pPr>
        <w:rPr>
          <w:sz w:val="36"/>
          <w:szCs w:val="36"/>
        </w:rPr>
      </w:pPr>
    </w:p>
    <w:p w14:paraId="20CD9647" w14:textId="5796FB74" w:rsidR="002C4812" w:rsidRPr="002C4812" w:rsidRDefault="00072B7A" w:rsidP="002C4812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76AA46A7" wp14:editId="3D70F353">
            <wp:extent cx="6962775" cy="2478043"/>
            <wp:effectExtent l="0" t="0" r="0" b="0"/>
            <wp:docPr id="21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0651" cy="2487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240C23" w14:textId="2F688DEA" w:rsidR="002C4812" w:rsidRPr="006E4492" w:rsidRDefault="00072B7A" w:rsidP="00072B7A">
      <w:pPr>
        <w:jc w:val="center"/>
        <w:rPr>
          <w:rFonts w:ascii="Calibri" w:eastAsia="+mj-ea" w:hAnsi="Calibri" w:cs="+mj-cs"/>
          <w:b/>
          <w:bCs/>
          <w:color w:val="000000"/>
          <w:kern w:val="24"/>
          <w:sz w:val="52"/>
          <w:szCs w:val="84"/>
        </w:rPr>
      </w:pPr>
      <w:r w:rsidRPr="006E4492">
        <w:rPr>
          <w:rFonts w:ascii="Calibri" w:eastAsia="+mj-ea" w:hAnsi="Calibri" w:cs="+mj-cs"/>
          <w:b/>
          <w:bCs/>
          <w:color w:val="000000"/>
          <w:kern w:val="24"/>
          <w:sz w:val="52"/>
          <w:szCs w:val="84"/>
          <w:highlight w:val="magenta"/>
        </w:rPr>
        <w:t>SKIN TUMORS</w:t>
      </w:r>
    </w:p>
    <w:p w14:paraId="191219E1" w14:textId="132ADC63" w:rsidR="006E4492" w:rsidRDefault="006E4492" w:rsidP="006E4492">
      <w:pPr>
        <w:rPr>
          <w:sz w:val="32"/>
          <w:szCs w:val="32"/>
          <w:lang w:bidi="ar-JO"/>
        </w:rPr>
      </w:pPr>
      <w:r w:rsidRPr="006E4492">
        <w:rPr>
          <w:sz w:val="32"/>
          <w:szCs w:val="32"/>
          <w:highlight w:val="magenta"/>
          <w:lang w:bidi="ar-JO"/>
        </w:rPr>
        <w:t xml:space="preserve">1- </w:t>
      </w:r>
      <w:r w:rsidRPr="006E4492">
        <w:rPr>
          <w:sz w:val="32"/>
          <w:szCs w:val="32"/>
          <w:u w:val="single"/>
          <w:lang w:bidi="ar-JO"/>
        </w:rPr>
        <w:t>Squamous Cell Carcinoma</w:t>
      </w:r>
    </w:p>
    <w:p w14:paraId="42304FF9" w14:textId="26B01B3E" w:rsidR="00072B7A" w:rsidRDefault="006E4492" w:rsidP="006E4492">
      <w:pPr>
        <w:rPr>
          <w:sz w:val="36"/>
          <w:szCs w:val="36"/>
          <w:lang w:bidi="ar-JO"/>
        </w:rPr>
      </w:pPr>
      <w:r w:rsidRPr="006E4492">
        <w:rPr>
          <w:sz w:val="36"/>
          <w:szCs w:val="36"/>
          <w:lang w:bidi="ar-JO"/>
        </w:rPr>
        <w:t>-common tumor</w:t>
      </w:r>
    </w:p>
    <w:p w14:paraId="4D11D5B1" w14:textId="04B5E60E" w:rsidR="006E4492" w:rsidRDefault="006E4492" w:rsidP="006E4492">
      <w:pPr>
        <w:rPr>
          <w:sz w:val="36"/>
          <w:szCs w:val="36"/>
          <w:rtl/>
          <w:lang w:bidi="ar-JO"/>
        </w:rPr>
      </w:pPr>
      <w:r>
        <w:rPr>
          <w:sz w:val="36"/>
          <w:szCs w:val="36"/>
          <w:lang w:bidi="ar-JO"/>
        </w:rPr>
        <w:t>-</w:t>
      </w:r>
      <w:r w:rsidRPr="006E4492">
        <w:rPr>
          <w:sz w:val="36"/>
          <w:szCs w:val="36"/>
          <w:lang w:bidi="ar-JO"/>
        </w:rPr>
        <w:t>arises on sun-exposed sites</w:t>
      </w:r>
      <w:r w:rsidR="00D520C9">
        <w:rPr>
          <w:sz w:val="36"/>
          <w:szCs w:val="36"/>
          <w:lang w:bidi="ar-JO"/>
        </w:rPr>
        <w:t xml:space="preserve"> in older adult</w:t>
      </w:r>
    </w:p>
    <w:p w14:paraId="7A5D5442" w14:textId="07824AC4" w:rsidR="006E4492" w:rsidRDefault="006E4492" w:rsidP="006E4492">
      <w:pPr>
        <w:rPr>
          <w:sz w:val="36"/>
          <w:szCs w:val="36"/>
          <w:rtl/>
          <w:lang w:bidi="ar-JO"/>
        </w:rPr>
      </w:pPr>
      <w:r>
        <w:rPr>
          <w:rFonts w:hint="cs"/>
          <w:sz w:val="36"/>
          <w:szCs w:val="36"/>
          <w:rtl/>
          <w:lang w:bidi="ar-JO"/>
        </w:rPr>
        <w:t>-</w:t>
      </w:r>
      <w:r w:rsidRPr="006E4492">
        <w:rPr>
          <w:sz w:val="36"/>
          <w:szCs w:val="36"/>
          <w:lang w:bidi="ar-JO"/>
        </w:rPr>
        <w:t xml:space="preserve">mainly caused by </w:t>
      </w:r>
      <w:r w:rsidRPr="006E4492">
        <w:rPr>
          <w:b/>
          <w:bCs/>
          <w:sz w:val="36"/>
          <w:szCs w:val="36"/>
          <w:lang w:bidi="ar-JO"/>
        </w:rPr>
        <w:t>UV light exposure</w:t>
      </w:r>
      <w:r w:rsidRPr="006E4492">
        <w:rPr>
          <w:sz w:val="36"/>
          <w:szCs w:val="36"/>
          <w:lang w:bidi="ar-JO"/>
        </w:rPr>
        <w:t>, which leads to widespread DNA damage and extremely high mutational loads</w:t>
      </w:r>
    </w:p>
    <w:p w14:paraId="2C7B083D" w14:textId="2FB7DB17" w:rsidR="006E4492" w:rsidRDefault="006E4492" w:rsidP="00662D2F">
      <w:pPr>
        <w:rPr>
          <w:sz w:val="36"/>
          <w:szCs w:val="36"/>
          <w:rtl/>
          <w:lang w:bidi="ar-JO"/>
        </w:rPr>
      </w:pPr>
      <w:r>
        <w:rPr>
          <w:rFonts w:hint="cs"/>
          <w:sz w:val="36"/>
          <w:szCs w:val="36"/>
          <w:rtl/>
          <w:lang w:bidi="ar-JO"/>
        </w:rPr>
        <w:t>-</w:t>
      </w:r>
      <w:r w:rsidR="00662D2F" w:rsidRPr="00662D2F">
        <w:rPr>
          <w:sz w:val="36"/>
          <w:szCs w:val="36"/>
          <w:lang w:bidi="ar-JO"/>
        </w:rPr>
        <w:t>arising at internal sites (oropharynx, lung, esophagus, anus).</w:t>
      </w:r>
    </w:p>
    <w:p w14:paraId="3B5CBF2C" w14:textId="6FB08222" w:rsidR="00662D2F" w:rsidRDefault="00662D2F" w:rsidP="00662D2F">
      <w:pPr>
        <w:rPr>
          <w:sz w:val="36"/>
          <w:szCs w:val="36"/>
          <w:u w:val="single"/>
          <w:rtl/>
          <w:lang w:bidi="ar-JO"/>
        </w:rPr>
      </w:pPr>
      <w:r w:rsidRPr="00662D2F">
        <w:rPr>
          <w:sz w:val="36"/>
          <w:szCs w:val="36"/>
          <w:highlight w:val="magenta"/>
          <w:lang w:bidi="ar-JO"/>
        </w:rPr>
        <w:t>2-</w:t>
      </w:r>
      <w:r w:rsidRPr="00662D2F">
        <w:rPr>
          <w:sz w:val="36"/>
          <w:szCs w:val="36"/>
          <w:lang w:bidi="ar-JO"/>
        </w:rPr>
        <w:t xml:space="preserve"> </w:t>
      </w:r>
      <w:r w:rsidRPr="00662D2F">
        <w:rPr>
          <w:sz w:val="36"/>
          <w:szCs w:val="36"/>
          <w:u w:val="single"/>
          <w:lang w:bidi="ar-JO"/>
        </w:rPr>
        <w:t>Basal Cell Carcinoma</w:t>
      </w:r>
    </w:p>
    <w:p w14:paraId="617D33C2" w14:textId="51475CE2" w:rsidR="00662D2F" w:rsidRDefault="00662D2F" w:rsidP="00662D2F">
      <w:pPr>
        <w:rPr>
          <w:sz w:val="36"/>
          <w:szCs w:val="36"/>
          <w:rtl/>
          <w:lang w:bidi="ar-JO"/>
        </w:rPr>
      </w:pPr>
      <w:r w:rsidRPr="00662D2F">
        <w:rPr>
          <w:rFonts w:hint="cs"/>
          <w:sz w:val="36"/>
          <w:szCs w:val="36"/>
          <w:rtl/>
          <w:lang w:bidi="ar-JO"/>
        </w:rPr>
        <w:t>-</w:t>
      </w:r>
      <w:r w:rsidRPr="00662D2F">
        <w:rPr>
          <w:sz w:val="36"/>
          <w:szCs w:val="36"/>
          <w:lang w:bidi="ar-JO"/>
        </w:rPr>
        <w:t>common slow-growing cancer that rarely metastasizes</w:t>
      </w:r>
    </w:p>
    <w:p w14:paraId="39C333FA" w14:textId="154809B6" w:rsidR="00D520C9" w:rsidRPr="00B8552F" w:rsidRDefault="00D520C9" w:rsidP="00B8552F">
      <w:pPr>
        <w:rPr>
          <w:sz w:val="36"/>
          <w:szCs w:val="36"/>
          <w:rtl/>
          <w:lang w:bidi="ar-JO"/>
        </w:rPr>
      </w:pPr>
      <w:r w:rsidRPr="00B8552F">
        <w:rPr>
          <w:rFonts w:hint="cs"/>
          <w:sz w:val="36"/>
          <w:szCs w:val="36"/>
          <w:rtl/>
          <w:lang w:bidi="ar-JO"/>
        </w:rPr>
        <w:lastRenderedPageBreak/>
        <w:t>-</w:t>
      </w:r>
      <w:r w:rsidR="00B8552F" w:rsidRPr="00B8552F">
        <w:rPr>
          <w:rFonts w:eastAsiaTheme="minorEastAsia" w:hAnsi="Calibri"/>
          <w:color w:val="FF0000"/>
          <w:kern w:val="24"/>
          <w:sz w:val="64"/>
          <w:szCs w:val="64"/>
        </w:rPr>
        <w:t xml:space="preserve"> </w:t>
      </w:r>
      <w:r w:rsidR="00B8552F" w:rsidRPr="00B8552F">
        <w:rPr>
          <w:sz w:val="36"/>
          <w:szCs w:val="36"/>
          <w:lang w:bidi="ar-JO"/>
        </w:rPr>
        <w:t>loss-of function mutations in PTCH1</w:t>
      </w:r>
    </w:p>
    <w:p w14:paraId="760C70B6" w14:textId="46AC1E9D" w:rsidR="00662D2F" w:rsidRDefault="00662D2F" w:rsidP="00662D2F">
      <w:pPr>
        <w:rPr>
          <w:sz w:val="36"/>
          <w:szCs w:val="36"/>
          <w:rtl/>
          <w:lang w:bidi="ar-JO"/>
        </w:rPr>
      </w:pPr>
      <w:r>
        <w:rPr>
          <w:rFonts w:hint="cs"/>
          <w:sz w:val="36"/>
          <w:szCs w:val="36"/>
          <w:rtl/>
          <w:lang w:bidi="ar-JO"/>
        </w:rPr>
        <w:t>-</w:t>
      </w:r>
      <w:r w:rsidRPr="00662D2F">
        <w:rPr>
          <w:sz w:val="36"/>
          <w:szCs w:val="36"/>
          <w:lang w:bidi="ar-JO"/>
        </w:rPr>
        <w:t xml:space="preserve"> composed of nests of basaloid cells </w:t>
      </w:r>
      <w:r w:rsidR="00B8552F">
        <w:rPr>
          <w:sz w:val="36"/>
          <w:szCs w:val="36"/>
          <w:lang w:bidi="ar-JO"/>
        </w:rPr>
        <w:t>in the periphrey</w:t>
      </w:r>
      <w:r w:rsidRPr="00662D2F">
        <w:rPr>
          <w:sz w:val="36"/>
          <w:szCs w:val="36"/>
          <w:lang w:bidi="ar-JO"/>
        </w:rPr>
        <w:t>.</w:t>
      </w:r>
    </w:p>
    <w:p w14:paraId="098C3BE8" w14:textId="2D7A5A6A" w:rsidR="00662D2F" w:rsidRDefault="00662D2F" w:rsidP="00662D2F">
      <w:pPr>
        <w:rPr>
          <w:sz w:val="36"/>
          <w:szCs w:val="36"/>
          <w:rtl/>
          <w:lang w:bidi="ar-JO"/>
        </w:rPr>
      </w:pPr>
      <w:r>
        <w:rPr>
          <w:rFonts w:hint="cs"/>
          <w:sz w:val="36"/>
          <w:szCs w:val="36"/>
          <w:rtl/>
          <w:lang w:bidi="ar-JO"/>
        </w:rPr>
        <w:t>-</w:t>
      </w:r>
      <w:r w:rsidRPr="00662D2F">
        <w:rPr>
          <w:sz w:val="36"/>
          <w:szCs w:val="36"/>
          <w:lang w:bidi="ar-JO"/>
        </w:rPr>
        <w:t>The cleft between the tumor cells and the stroma is a highly characteristic artifact of sectioning</w:t>
      </w:r>
    </w:p>
    <w:p w14:paraId="49EB6B80" w14:textId="6E9D37DF" w:rsidR="00662D2F" w:rsidRDefault="00662D2F" w:rsidP="00662D2F">
      <w:pPr>
        <w:jc w:val="center"/>
        <w:rPr>
          <w:rFonts w:ascii="Calibri" w:eastAsia="+mj-ea" w:hAnsi="Calibri" w:cs="Times New Roman"/>
          <w:color w:val="000000"/>
          <w:kern w:val="24"/>
          <w:sz w:val="56"/>
          <w:szCs w:val="84"/>
          <w:rtl/>
        </w:rPr>
      </w:pPr>
      <w:r w:rsidRPr="00662D2F">
        <w:rPr>
          <w:rFonts w:ascii="Calibri" w:eastAsia="+mj-ea" w:hAnsi="Calibri" w:cs="+mj-cs"/>
          <w:color w:val="000000"/>
          <w:kern w:val="24"/>
          <w:sz w:val="56"/>
          <w:szCs w:val="84"/>
          <w:highlight w:val="darkCyan"/>
        </w:rPr>
        <w:t>Melanocytic nevi</w:t>
      </w:r>
    </w:p>
    <w:p w14:paraId="4C976DC7" w14:textId="77777777" w:rsidR="00662D2F" w:rsidRPr="008656FF" w:rsidRDefault="00662D2F" w:rsidP="00662D2F">
      <w:pPr>
        <w:rPr>
          <w:rFonts w:ascii="Calibri" w:eastAsia="+mn-ea" w:hAnsi="Calibri" w:cs="Times New Roman"/>
          <w:b/>
          <w:bCs/>
          <w:color w:val="000000"/>
          <w:kern w:val="24"/>
          <w:sz w:val="36"/>
          <w:szCs w:val="36"/>
          <w:rtl/>
        </w:rPr>
      </w:pPr>
      <w:r w:rsidRPr="008656FF">
        <w:rPr>
          <w:rFonts w:ascii="Calibri" w:eastAsia="+mj-ea" w:hAnsi="Calibri" w:cs="+mj-cs" w:hint="cs"/>
          <w:b/>
          <w:bCs/>
          <w:color w:val="000000"/>
          <w:kern w:val="24"/>
          <w:sz w:val="36"/>
          <w:szCs w:val="36"/>
          <w:rtl/>
        </w:rPr>
        <w:t>-</w:t>
      </w:r>
      <w:r w:rsidRPr="008656FF">
        <w:rPr>
          <w:rFonts w:ascii="Calibri" w:eastAsia="+mn-ea" w:hAnsi="Calibri" w:cs="+mn-cs"/>
          <w:b/>
          <w:bCs/>
          <w:color w:val="000000"/>
          <w:kern w:val="24"/>
          <w:sz w:val="36"/>
          <w:szCs w:val="36"/>
        </w:rPr>
        <w:t xml:space="preserve">benign neoplasms </w:t>
      </w:r>
    </w:p>
    <w:p w14:paraId="207557C1" w14:textId="132F9BBB" w:rsidR="00662D2F" w:rsidRPr="008656FF" w:rsidRDefault="00662D2F" w:rsidP="00662D2F">
      <w:pPr>
        <w:rPr>
          <w:rFonts w:ascii="Calibri" w:eastAsia="+mn-ea" w:hAnsi="Calibri" w:cs="Times New Roman"/>
          <w:b/>
          <w:bCs/>
          <w:color w:val="000000"/>
          <w:kern w:val="24"/>
          <w:sz w:val="36"/>
          <w:szCs w:val="36"/>
          <w:rtl/>
        </w:rPr>
      </w:pPr>
      <w:r w:rsidRPr="008656FF">
        <w:rPr>
          <w:rFonts w:ascii="Calibri" w:eastAsia="+mn-ea" w:hAnsi="Calibri" w:cs="+mn-cs" w:hint="cs"/>
          <w:b/>
          <w:bCs/>
          <w:color w:val="000000"/>
          <w:kern w:val="24"/>
          <w:sz w:val="36"/>
          <w:szCs w:val="36"/>
          <w:rtl/>
        </w:rPr>
        <w:t>-</w:t>
      </w:r>
      <w:r w:rsidRPr="008656FF">
        <w:rPr>
          <w:rFonts w:ascii="Calibri" w:eastAsia="+mn-ea" w:hAnsi="Calibri" w:cs="+mn-cs"/>
          <w:b/>
          <w:bCs/>
          <w:color w:val="000000"/>
          <w:kern w:val="24"/>
          <w:sz w:val="36"/>
          <w:szCs w:val="36"/>
        </w:rPr>
        <w:t>caused by somatic gain-of-function mutations in BRAF or RAS.</w:t>
      </w:r>
    </w:p>
    <w:p w14:paraId="13B66665" w14:textId="579427F5" w:rsidR="00662D2F" w:rsidRDefault="00662D2F" w:rsidP="00662D2F">
      <w:pPr>
        <w:rPr>
          <w:b/>
          <w:bCs/>
          <w:sz w:val="36"/>
          <w:szCs w:val="36"/>
        </w:rPr>
      </w:pPr>
      <w:r w:rsidRPr="00662D2F">
        <w:rPr>
          <w:b/>
          <w:bCs/>
          <w:sz w:val="36"/>
          <w:szCs w:val="36"/>
        </w:rPr>
        <w:t>junctional nevi</w:t>
      </w:r>
      <w:r>
        <w:rPr>
          <w:rFonts w:hint="cs"/>
          <w:b/>
          <w:bCs/>
          <w:sz w:val="36"/>
          <w:szCs w:val="36"/>
          <w:rtl/>
        </w:rPr>
        <w:t xml:space="preserve">   :</w:t>
      </w:r>
      <w:r>
        <w:rPr>
          <w:b/>
          <w:bCs/>
          <w:sz w:val="36"/>
          <w:szCs w:val="36"/>
        </w:rPr>
        <w:t>epidermis</w:t>
      </w:r>
    </w:p>
    <w:p w14:paraId="2476081D" w14:textId="52CAE6BF" w:rsidR="00662D2F" w:rsidRDefault="00662D2F" w:rsidP="008656FF">
      <w:pPr>
        <w:rPr>
          <w:b/>
          <w:bCs/>
          <w:sz w:val="36"/>
          <w:szCs w:val="36"/>
        </w:rPr>
      </w:pPr>
      <w:r>
        <w:rPr>
          <w:rFonts w:hint="cs"/>
          <w:b/>
          <w:bCs/>
          <w:sz w:val="36"/>
          <w:szCs w:val="36"/>
          <w:rtl/>
        </w:rPr>
        <w:t xml:space="preserve"> </w:t>
      </w:r>
      <w:r w:rsidR="008656FF" w:rsidRPr="008656FF">
        <w:rPr>
          <w:b/>
          <w:bCs/>
          <w:sz w:val="36"/>
          <w:szCs w:val="36"/>
        </w:rPr>
        <w:t>compound nevi</w:t>
      </w:r>
      <w:r w:rsidR="008656FF">
        <w:rPr>
          <w:b/>
          <w:bCs/>
          <w:sz w:val="36"/>
          <w:szCs w:val="36"/>
        </w:rPr>
        <w:t>: epidermis +dermis</w:t>
      </w:r>
    </w:p>
    <w:p w14:paraId="49DA65B3" w14:textId="0B46E703" w:rsidR="008656FF" w:rsidRDefault="008656FF" w:rsidP="008656FF">
      <w:pPr>
        <w:rPr>
          <w:b/>
          <w:bCs/>
          <w:sz w:val="36"/>
          <w:szCs w:val="36"/>
        </w:rPr>
      </w:pPr>
      <w:r w:rsidRPr="008656FF">
        <w:rPr>
          <w:b/>
          <w:bCs/>
          <w:sz w:val="36"/>
          <w:szCs w:val="36"/>
        </w:rPr>
        <w:t>intradermal nevi</w:t>
      </w:r>
      <w:r>
        <w:rPr>
          <w:b/>
          <w:bCs/>
          <w:sz w:val="36"/>
          <w:szCs w:val="36"/>
        </w:rPr>
        <w:t>: deep dermis</w:t>
      </w:r>
    </w:p>
    <w:p w14:paraId="3A191DC8" w14:textId="6CA51E30" w:rsidR="008656FF" w:rsidRDefault="008656FF" w:rsidP="008656FF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-</w:t>
      </w:r>
      <w:r w:rsidRPr="008656FF">
        <w:rPr>
          <w:b/>
          <w:bCs/>
          <w:sz w:val="36"/>
          <w:szCs w:val="36"/>
        </w:rPr>
        <w:t>brown</w:t>
      </w:r>
      <w:r w:rsidR="00B8552F">
        <w:rPr>
          <w:b/>
          <w:bCs/>
          <w:sz w:val="36"/>
          <w:szCs w:val="36"/>
        </w:rPr>
        <w:t>ish in color</w:t>
      </w:r>
    </w:p>
    <w:p w14:paraId="6BD95C81" w14:textId="0BDEAFD6" w:rsidR="008656FF" w:rsidRDefault="008656FF" w:rsidP="008656FF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-</w:t>
      </w:r>
      <w:r w:rsidRPr="008656FF">
        <w:rPr>
          <w:b/>
          <w:bCs/>
          <w:sz w:val="36"/>
          <w:szCs w:val="36"/>
        </w:rPr>
        <w:t>uniformly pigmented</w:t>
      </w:r>
    </w:p>
    <w:p w14:paraId="790C6ACC" w14:textId="07DC3CB5" w:rsidR="008656FF" w:rsidRDefault="008656FF" w:rsidP="008656FF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-</w:t>
      </w:r>
      <w:r w:rsidRPr="008656FF">
        <w:rPr>
          <w:b/>
          <w:bCs/>
          <w:sz w:val="36"/>
          <w:szCs w:val="36"/>
        </w:rPr>
        <w:t xml:space="preserve">uniform </w:t>
      </w:r>
      <w:r>
        <w:rPr>
          <w:b/>
          <w:bCs/>
          <w:sz w:val="36"/>
          <w:szCs w:val="36"/>
        </w:rPr>
        <w:t>border</w:t>
      </w:r>
    </w:p>
    <w:p w14:paraId="2711A573" w14:textId="462EE529" w:rsidR="00B8552F" w:rsidRDefault="00B8552F" w:rsidP="00B8552F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-</w:t>
      </w:r>
      <w:r w:rsidRPr="00B8552F">
        <w:rPr>
          <w:rFonts w:eastAsiaTheme="minorEastAsia" w:hAnsi="Calibri"/>
          <w:color w:val="000000" w:themeColor="text1"/>
          <w:kern w:val="24"/>
          <w:sz w:val="54"/>
          <w:szCs w:val="54"/>
        </w:rPr>
        <w:t xml:space="preserve"> </w:t>
      </w:r>
      <w:r w:rsidRPr="00B8552F">
        <w:rPr>
          <w:b/>
          <w:bCs/>
          <w:sz w:val="36"/>
          <w:szCs w:val="36"/>
        </w:rPr>
        <w:t>Early lesions are composed of round to oval cells that grow in “nests” along the dermoepidermal junction</w:t>
      </w:r>
    </w:p>
    <w:p w14:paraId="73864DEF" w14:textId="6E95DB74" w:rsidR="008656FF" w:rsidRDefault="008656FF" w:rsidP="008656FF">
      <w:pPr>
        <w:rPr>
          <w:b/>
          <w:bCs/>
          <w:sz w:val="36"/>
          <w:szCs w:val="36"/>
        </w:rPr>
      </w:pPr>
      <w:r>
        <w:rPr>
          <w:sz w:val="36"/>
          <w:szCs w:val="36"/>
        </w:rPr>
        <w:t>-</w:t>
      </w:r>
      <w:r w:rsidRPr="008656FF">
        <w:rPr>
          <w:b/>
          <w:bCs/>
          <w:sz w:val="36"/>
          <w:szCs w:val="36"/>
        </w:rPr>
        <w:t>Nuclei are uniform and round, and contain inconspicuous nucleoli with little or no mitotic activity</w:t>
      </w:r>
    </w:p>
    <w:p w14:paraId="0610EDC0" w14:textId="0844E044" w:rsidR="008656FF" w:rsidRDefault="008656FF" w:rsidP="008656FF">
      <w:pPr>
        <w:rPr>
          <w:sz w:val="40"/>
          <w:szCs w:val="40"/>
          <w:u w:val="single"/>
        </w:rPr>
      </w:pPr>
      <w:r w:rsidRPr="008656FF">
        <w:rPr>
          <w:sz w:val="40"/>
          <w:szCs w:val="40"/>
          <w:highlight w:val="magenta"/>
        </w:rPr>
        <w:t>3-</w:t>
      </w:r>
      <w:r w:rsidRPr="008656FF">
        <w:rPr>
          <w:sz w:val="40"/>
          <w:szCs w:val="40"/>
          <w:u w:val="single"/>
        </w:rPr>
        <w:t>Melanoma</w:t>
      </w:r>
    </w:p>
    <w:p w14:paraId="555C3737" w14:textId="22A68205" w:rsidR="008656FF" w:rsidRDefault="008656FF" w:rsidP="008656FF">
      <w:pPr>
        <w:rPr>
          <w:sz w:val="40"/>
          <w:szCs w:val="40"/>
        </w:rPr>
      </w:pPr>
      <w:r w:rsidRPr="008656FF">
        <w:rPr>
          <w:sz w:val="40"/>
          <w:szCs w:val="40"/>
        </w:rPr>
        <w:t>-less common</w:t>
      </w:r>
    </w:p>
    <w:p w14:paraId="68D6B468" w14:textId="246250F5" w:rsidR="00B8552F" w:rsidRDefault="00B8552F" w:rsidP="008656FF">
      <w:pPr>
        <w:rPr>
          <w:sz w:val="40"/>
          <w:szCs w:val="40"/>
        </w:rPr>
      </w:pPr>
      <w:r>
        <w:rPr>
          <w:sz w:val="40"/>
          <w:szCs w:val="40"/>
        </w:rPr>
        <w:t>-more aggressive in the skin</w:t>
      </w:r>
    </w:p>
    <w:p w14:paraId="6AC89168" w14:textId="2274E8AB" w:rsidR="00B8552F" w:rsidRDefault="00B8552F" w:rsidP="00B8552F">
      <w:pPr>
        <w:rPr>
          <w:sz w:val="40"/>
          <w:szCs w:val="40"/>
        </w:rPr>
      </w:pPr>
      <w:r>
        <w:rPr>
          <w:sz w:val="40"/>
          <w:szCs w:val="40"/>
        </w:rPr>
        <w:t>-</w:t>
      </w:r>
      <w:r w:rsidRPr="00B8552F">
        <w:rPr>
          <w:rFonts w:eastAsiaTheme="minorEastAsia" w:hAnsi="Calibri"/>
          <w:color w:val="000000" w:themeColor="text1"/>
          <w:kern w:val="24"/>
          <w:sz w:val="60"/>
          <w:szCs w:val="60"/>
        </w:rPr>
        <w:t xml:space="preserve"> </w:t>
      </w:r>
      <w:r w:rsidRPr="00B8552F">
        <w:rPr>
          <w:sz w:val="40"/>
          <w:szCs w:val="40"/>
        </w:rPr>
        <w:t>caused by UV light–induced DNA damage that leads to the stepwise acquisition of driver mutations</w:t>
      </w:r>
    </w:p>
    <w:p w14:paraId="7A0EB06C" w14:textId="12F5FE4A" w:rsidR="00B8552F" w:rsidRDefault="00B8552F" w:rsidP="00B8552F">
      <w:pPr>
        <w:rPr>
          <w:sz w:val="40"/>
          <w:szCs w:val="40"/>
          <w:rtl/>
          <w:lang w:bidi="ar-JO"/>
        </w:rPr>
      </w:pPr>
      <w:r>
        <w:rPr>
          <w:sz w:val="40"/>
          <w:szCs w:val="40"/>
        </w:rPr>
        <w:lastRenderedPageBreak/>
        <w:t>-</w:t>
      </w:r>
      <w:r w:rsidRPr="00B8552F">
        <w:rPr>
          <w:rFonts w:eastAsiaTheme="minorEastAsia" w:hAnsi="Calibri"/>
          <w:color w:val="000000" w:themeColor="text1"/>
          <w:kern w:val="24"/>
          <w:sz w:val="60"/>
          <w:szCs w:val="60"/>
        </w:rPr>
        <w:t xml:space="preserve"> </w:t>
      </w:r>
      <w:r w:rsidRPr="00B8552F">
        <w:rPr>
          <w:sz w:val="40"/>
          <w:szCs w:val="40"/>
        </w:rPr>
        <w:t>initiating event appears to be an activating mutation in BRAF or (less commonly) RAS</w:t>
      </w:r>
    </w:p>
    <w:p w14:paraId="42CDBE3B" w14:textId="725F6BEB" w:rsidR="008656FF" w:rsidRDefault="008656FF" w:rsidP="008656FF">
      <w:pPr>
        <w:rPr>
          <w:sz w:val="40"/>
          <w:szCs w:val="40"/>
        </w:rPr>
      </w:pPr>
      <w:r>
        <w:rPr>
          <w:sz w:val="40"/>
          <w:szCs w:val="40"/>
        </w:rPr>
        <w:t>-</w:t>
      </w:r>
      <w:r w:rsidRPr="008656FF">
        <w:rPr>
          <w:sz w:val="40"/>
          <w:szCs w:val="40"/>
        </w:rPr>
        <w:t>lymphocytic infiltrate</w:t>
      </w:r>
    </w:p>
    <w:p w14:paraId="2886370F" w14:textId="6D71A6A3" w:rsidR="008656FF" w:rsidRPr="008656FF" w:rsidRDefault="008656FF" w:rsidP="008656FF">
      <w:pPr>
        <w:rPr>
          <w:sz w:val="40"/>
          <w:szCs w:val="40"/>
        </w:rPr>
      </w:pPr>
      <w:r>
        <w:rPr>
          <w:sz w:val="40"/>
          <w:szCs w:val="40"/>
        </w:rPr>
        <w:t>-</w:t>
      </w:r>
      <w:r w:rsidRPr="008656FF">
        <w:rPr>
          <w:sz w:val="40"/>
          <w:szCs w:val="40"/>
        </w:rPr>
        <w:t>The main clinical warning signs are as follows:</w:t>
      </w:r>
    </w:p>
    <w:p w14:paraId="3FFAF4E5" w14:textId="77777777" w:rsidR="008656FF" w:rsidRPr="008656FF" w:rsidRDefault="008656FF" w:rsidP="008656FF">
      <w:pPr>
        <w:rPr>
          <w:sz w:val="40"/>
          <w:szCs w:val="40"/>
        </w:rPr>
      </w:pPr>
      <w:r w:rsidRPr="008656FF">
        <w:rPr>
          <w:sz w:val="40"/>
          <w:szCs w:val="40"/>
        </w:rPr>
        <w:t>1. Rapid enlargement of a preexisting nevus</w:t>
      </w:r>
    </w:p>
    <w:p w14:paraId="1991C2BF" w14:textId="77777777" w:rsidR="008656FF" w:rsidRPr="008656FF" w:rsidRDefault="008656FF" w:rsidP="008656FF">
      <w:pPr>
        <w:rPr>
          <w:sz w:val="40"/>
          <w:szCs w:val="40"/>
        </w:rPr>
      </w:pPr>
      <w:r w:rsidRPr="008656FF">
        <w:rPr>
          <w:sz w:val="40"/>
          <w:szCs w:val="40"/>
        </w:rPr>
        <w:t>2. Itching or pain in a lesion</w:t>
      </w:r>
    </w:p>
    <w:p w14:paraId="09052C17" w14:textId="35A14A23" w:rsidR="008656FF" w:rsidRPr="008656FF" w:rsidRDefault="008656FF" w:rsidP="008656FF">
      <w:pPr>
        <w:rPr>
          <w:sz w:val="40"/>
          <w:szCs w:val="40"/>
        </w:rPr>
      </w:pPr>
      <w:r w:rsidRPr="008656FF">
        <w:rPr>
          <w:sz w:val="40"/>
          <w:szCs w:val="40"/>
        </w:rPr>
        <w:t>3. Development of a new pigmented lesion during adult</w:t>
      </w:r>
      <w:r>
        <w:rPr>
          <w:sz w:val="40"/>
          <w:szCs w:val="40"/>
        </w:rPr>
        <w:t xml:space="preserve"> </w:t>
      </w:r>
      <w:r w:rsidRPr="008656FF">
        <w:rPr>
          <w:sz w:val="40"/>
          <w:szCs w:val="40"/>
        </w:rPr>
        <w:t>life</w:t>
      </w:r>
    </w:p>
    <w:p w14:paraId="26792581" w14:textId="77777777" w:rsidR="008656FF" w:rsidRPr="008656FF" w:rsidRDefault="008656FF" w:rsidP="008656FF">
      <w:pPr>
        <w:rPr>
          <w:sz w:val="40"/>
          <w:szCs w:val="40"/>
        </w:rPr>
      </w:pPr>
      <w:r w:rsidRPr="008656FF">
        <w:rPr>
          <w:sz w:val="40"/>
          <w:szCs w:val="40"/>
        </w:rPr>
        <w:t>4. Irregularity of the borders of a pigmented lesion</w:t>
      </w:r>
    </w:p>
    <w:p w14:paraId="51BC03C4" w14:textId="07A5EB33" w:rsidR="008656FF" w:rsidRDefault="008656FF" w:rsidP="008656FF">
      <w:pPr>
        <w:rPr>
          <w:sz w:val="40"/>
          <w:szCs w:val="40"/>
        </w:rPr>
      </w:pPr>
      <w:r w:rsidRPr="008656FF">
        <w:rPr>
          <w:sz w:val="40"/>
          <w:szCs w:val="40"/>
        </w:rPr>
        <w:t>5. Variegation of color within a pigmented lesion</w:t>
      </w:r>
    </w:p>
    <w:p w14:paraId="033CA5C6" w14:textId="18A96EAE" w:rsidR="008656FF" w:rsidRDefault="008656FF" w:rsidP="008656FF">
      <w:pPr>
        <w:rPr>
          <w:sz w:val="40"/>
          <w:szCs w:val="40"/>
        </w:rPr>
      </w:pPr>
    </w:p>
    <w:p w14:paraId="3707CF0C" w14:textId="419EBDED" w:rsidR="00302027" w:rsidRDefault="00302027" w:rsidP="008656FF">
      <w:pPr>
        <w:rPr>
          <w:sz w:val="40"/>
          <w:szCs w:val="40"/>
        </w:rPr>
      </w:pPr>
    </w:p>
    <w:p w14:paraId="01E8FA47" w14:textId="61D62CB7" w:rsidR="00302027" w:rsidRDefault="00302027" w:rsidP="008656FF">
      <w:pPr>
        <w:rPr>
          <w:sz w:val="40"/>
          <w:szCs w:val="40"/>
        </w:rPr>
      </w:pPr>
    </w:p>
    <w:p w14:paraId="707E47CA" w14:textId="37950306" w:rsidR="00302027" w:rsidRDefault="00302027" w:rsidP="008656FF">
      <w:pPr>
        <w:rPr>
          <w:sz w:val="40"/>
          <w:szCs w:val="40"/>
        </w:rPr>
      </w:pPr>
    </w:p>
    <w:p w14:paraId="6AA1D3B8" w14:textId="393E624E" w:rsidR="00302027" w:rsidRDefault="00302027" w:rsidP="00745010">
      <w:pPr>
        <w:bidi/>
        <w:rPr>
          <w:sz w:val="40"/>
          <w:szCs w:val="40"/>
        </w:rPr>
      </w:pPr>
    </w:p>
    <w:p w14:paraId="294E0D2C" w14:textId="325C2BB9" w:rsidR="00745010" w:rsidRDefault="00745010" w:rsidP="00745010">
      <w:pPr>
        <w:bidi/>
        <w:rPr>
          <w:sz w:val="40"/>
          <w:szCs w:val="40"/>
        </w:rPr>
      </w:pPr>
    </w:p>
    <w:p w14:paraId="150630C6" w14:textId="2989EA3B" w:rsidR="00745010" w:rsidRDefault="00745010" w:rsidP="00745010">
      <w:pPr>
        <w:bidi/>
        <w:rPr>
          <w:sz w:val="40"/>
          <w:szCs w:val="40"/>
        </w:rPr>
      </w:pPr>
    </w:p>
    <w:p w14:paraId="2AEBAC28" w14:textId="2E384264" w:rsidR="00745010" w:rsidRDefault="00745010" w:rsidP="00745010">
      <w:pPr>
        <w:bidi/>
        <w:rPr>
          <w:sz w:val="40"/>
          <w:szCs w:val="40"/>
        </w:rPr>
      </w:pPr>
    </w:p>
    <w:p w14:paraId="3F57B139" w14:textId="345CFFCC" w:rsidR="00745010" w:rsidRPr="00250B94" w:rsidRDefault="00250B94" w:rsidP="00745010">
      <w:pPr>
        <w:bidi/>
        <w:rPr>
          <w:b/>
          <w:bCs/>
          <w:sz w:val="40"/>
          <w:szCs w:val="40"/>
        </w:rPr>
      </w:pPr>
      <w:r w:rsidRPr="00250B94">
        <w:rPr>
          <w:b/>
          <w:bCs/>
          <w:sz w:val="40"/>
          <w:szCs w:val="40"/>
          <w:rtl/>
        </w:rPr>
        <w:t xml:space="preserve">لجنة الطب والجراحة </w:t>
      </w:r>
    </w:p>
    <w:p w14:paraId="25F2E8CB" w14:textId="300A25E6" w:rsidR="00745010" w:rsidRPr="00281BDD" w:rsidRDefault="00745010" w:rsidP="00745010">
      <w:pPr>
        <w:bidi/>
        <w:rPr>
          <w:b/>
          <w:bCs/>
          <w:sz w:val="44"/>
          <w:szCs w:val="44"/>
          <w:u w:val="single"/>
        </w:rPr>
      </w:pPr>
      <w:r w:rsidRPr="00281BDD">
        <w:rPr>
          <w:b/>
          <w:bCs/>
          <w:sz w:val="44"/>
          <w:szCs w:val="44"/>
          <w:u w:val="single"/>
          <w:rtl/>
        </w:rPr>
        <w:t xml:space="preserve">#الفريق_الأكاديمي </w:t>
      </w:r>
    </w:p>
    <w:p w14:paraId="1C45DD9D" w14:textId="3F538DC7" w:rsidR="00302027" w:rsidRPr="00281BDD" w:rsidRDefault="00302027" w:rsidP="008656FF">
      <w:pPr>
        <w:rPr>
          <w:b/>
          <w:bCs/>
          <w:sz w:val="44"/>
          <w:szCs w:val="44"/>
          <w:u w:val="single"/>
        </w:rPr>
      </w:pPr>
    </w:p>
    <w:p w14:paraId="0372D88C" w14:textId="67EA30BF" w:rsidR="00302027" w:rsidRDefault="00302027" w:rsidP="008656FF">
      <w:pPr>
        <w:rPr>
          <w:sz w:val="40"/>
          <w:szCs w:val="40"/>
        </w:rPr>
      </w:pPr>
    </w:p>
    <w:p w14:paraId="1E5D10F1" w14:textId="77777777" w:rsidR="00302027" w:rsidRPr="00302027" w:rsidRDefault="00302027" w:rsidP="00745010">
      <w:pPr>
        <w:bidi/>
        <w:rPr>
          <w:sz w:val="40"/>
          <w:szCs w:val="40"/>
          <w:rtl/>
        </w:rPr>
      </w:pPr>
    </w:p>
    <w:sectPr w:rsidR="00302027" w:rsidRPr="00302027" w:rsidSect="00500165">
      <w:pgSz w:w="12240" w:h="15840"/>
      <w:pgMar w:top="720" w:right="720" w:bottom="720" w:left="720" w:header="720" w:footer="720" w:gutter="0"/>
      <w:pgBorders w:offsetFrom="page">
        <w:top w:val="thinThickThinSmallGap" w:sz="24" w:space="24" w:color="auto"/>
        <w:left w:val="thinThickThinSmallGap" w:sz="24" w:space="24" w:color="auto"/>
        <w:bottom w:val="thinThickThinSmallGap" w:sz="24" w:space="24" w:color="auto"/>
        <w:right w:val="thinThickThinSmallGap" w:sz="24" w:space="24" w:color="auto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+mj-ea">
    <w:charset w:val="00"/>
    <w:family w:val="roman"/>
    <w:notTrueType/>
    <w:pitch w:val="default"/>
  </w:font>
  <w:font w:name="+mj-cs">
    <w:altName w:val="Cambria"/>
    <w:charset w:val="00"/>
    <w:family w:val="roman"/>
    <w:notTrueType/>
    <w:pitch w:val="default"/>
  </w:font>
  <w:font w:name="+mn-ea">
    <w:charset w:val="00"/>
    <w:family w:val="roman"/>
    <w:notTrueType/>
    <w:pitch w:val="default"/>
  </w:font>
  <w:font w:name="+mn-cs">
    <w:altName w:val="Cambria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A62266"/>
    <w:multiLevelType w:val="hybridMultilevel"/>
    <w:tmpl w:val="A37AF37E"/>
    <w:lvl w:ilvl="0" w:tplc="AABEED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C5EB0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522570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F266F8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45EF9C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5660D2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11A0B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AEC11C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2863C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1E211ED3"/>
    <w:multiLevelType w:val="hybridMultilevel"/>
    <w:tmpl w:val="686447DC"/>
    <w:lvl w:ilvl="0" w:tplc="3FF4CA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AF2FBB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13CD5A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2808E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68C0B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54E539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F32A66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4B0C1A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F1651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22D929FB"/>
    <w:multiLevelType w:val="hybridMultilevel"/>
    <w:tmpl w:val="7004A438"/>
    <w:lvl w:ilvl="0" w:tplc="6376418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56A8B0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1041B9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54C2F1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C80D0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0D497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92A4F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D2AE63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80C6C2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33964113"/>
    <w:multiLevelType w:val="hybridMultilevel"/>
    <w:tmpl w:val="589CD1D2"/>
    <w:lvl w:ilvl="0" w:tplc="FFE818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6B0709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4FA654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A22BCF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686F62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C3815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71AF60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304E08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12AC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34887DE3"/>
    <w:multiLevelType w:val="hybridMultilevel"/>
    <w:tmpl w:val="A08469B8"/>
    <w:lvl w:ilvl="0" w:tplc="469C1FE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4E8A10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E482BA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572E0B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2D2D9A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842A29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646A59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952EA0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694010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E340386"/>
    <w:multiLevelType w:val="hybridMultilevel"/>
    <w:tmpl w:val="A9FA8F8C"/>
    <w:lvl w:ilvl="0" w:tplc="72E41DF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A1E406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D90629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E36117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8F8682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586DE3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4D6DE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650F7A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5C051C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493003AE"/>
    <w:multiLevelType w:val="hybridMultilevel"/>
    <w:tmpl w:val="9CA28088"/>
    <w:lvl w:ilvl="0" w:tplc="4A2E4E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47EC6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68CA3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4DC4D4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D02308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E7E95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FA64CF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06C079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79C520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4A222DF5"/>
    <w:multiLevelType w:val="hybridMultilevel"/>
    <w:tmpl w:val="7A467434"/>
    <w:lvl w:ilvl="0" w:tplc="8DC658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FF0F88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D70D6F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CB010E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0823F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46E11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EB6A8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E9E53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E80912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4AAF6ED6"/>
    <w:multiLevelType w:val="hybridMultilevel"/>
    <w:tmpl w:val="8CFC1D4E"/>
    <w:lvl w:ilvl="0" w:tplc="A960493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E3616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ECCB7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78EFE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9C0470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172D9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35602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F3E42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102CC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4AFE3945"/>
    <w:multiLevelType w:val="hybridMultilevel"/>
    <w:tmpl w:val="8C1CAF90"/>
    <w:lvl w:ilvl="0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0" w15:restartNumberingAfterBreak="0">
    <w:nsid w:val="4E781D63"/>
    <w:multiLevelType w:val="hybridMultilevel"/>
    <w:tmpl w:val="4F0E4310"/>
    <w:lvl w:ilvl="0" w:tplc="15FA5A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C6EA1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988750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1AE44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E0057B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30A6BD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C40916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3C85A3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72CB58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653A2232"/>
    <w:multiLevelType w:val="hybridMultilevel"/>
    <w:tmpl w:val="17C8ACBE"/>
    <w:lvl w:ilvl="0" w:tplc="8836E69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DC6A1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8EC967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BE0E2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42896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672B62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BFE8C2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B1E7A5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5322BF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7D0D2100"/>
    <w:multiLevelType w:val="hybridMultilevel"/>
    <w:tmpl w:val="46BAE144"/>
    <w:lvl w:ilvl="0" w:tplc="726E6C3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446445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C243F4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B24749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AC460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5B4FE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60C1F1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484D0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6283E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  <w:num w:numId="2">
    <w:abstractNumId w:val="4"/>
  </w:num>
  <w:num w:numId="3">
    <w:abstractNumId w:val="7"/>
  </w:num>
  <w:num w:numId="4">
    <w:abstractNumId w:val="8"/>
  </w:num>
  <w:num w:numId="5">
    <w:abstractNumId w:val="6"/>
  </w:num>
  <w:num w:numId="6">
    <w:abstractNumId w:val="2"/>
  </w:num>
  <w:num w:numId="7">
    <w:abstractNumId w:val="12"/>
  </w:num>
  <w:num w:numId="8">
    <w:abstractNumId w:val="10"/>
  </w:num>
  <w:num w:numId="9">
    <w:abstractNumId w:val="11"/>
  </w:num>
  <w:num w:numId="10">
    <w:abstractNumId w:val="3"/>
  </w:num>
  <w:num w:numId="11">
    <w:abstractNumId w:val="1"/>
  </w:num>
  <w:num w:numId="12">
    <w:abstractNumId w:val="5"/>
  </w:num>
  <w:num w:numId="1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0165"/>
    <w:rsid w:val="00072B7A"/>
    <w:rsid w:val="00126F45"/>
    <w:rsid w:val="00174934"/>
    <w:rsid w:val="00250B94"/>
    <w:rsid w:val="00281BDD"/>
    <w:rsid w:val="002C4812"/>
    <w:rsid w:val="00302027"/>
    <w:rsid w:val="00500165"/>
    <w:rsid w:val="00662D2F"/>
    <w:rsid w:val="006E4492"/>
    <w:rsid w:val="00745010"/>
    <w:rsid w:val="008656FF"/>
    <w:rsid w:val="0096056F"/>
    <w:rsid w:val="00976E9A"/>
    <w:rsid w:val="00B47AEF"/>
    <w:rsid w:val="00B8552F"/>
    <w:rsid w:val="00D520C9"/>
    <w:rsid w:val="00E06D2B"/>
    <w:rsid w:val="00E122CB"/>
    <w:rsid w:val="00EF1FB2"/>
    <w:rsid w:val="00F94BC4"/>
    <w:rsid w:val="00FB4E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4ECA58EE"/>
  <w15:chartTrackingRefBased/>
  <w15:docId w15:val="{8414803B-9988-4AE1-9F6B-FDE1B346AF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Char"/>
    <w:uiPriority w:val="10"/>
    <w:qFormat/>
    <w:rsid w:val="00500165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العنوان Char"/>
    <w:basedOn w:val="a0"/>
    <w:link w:val="a3"/>
    <w:uiPriority w:val="10"/>
    <w:rsid w:val="0050016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List Paragraph"/>
    <w:basedOn w:val="a"/>
    <w:uiPriority w:val="34"/>
    <w:qFormat/>
    <w:rsid w:val="00500165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Normal (Web)"/>
    <w:basedOn w:val="a"/>
    <w:uiPriority w:val="99"/>
    <w:semiHidden/>
    <w:unhideWhenUsed/>
    <w:rsid w:val="00EF1F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435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88073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233425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29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47749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95401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32022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7787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16578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69961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8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758309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48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15250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0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716050">
          <w:marLeft w:val="8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798996">
          <w:marLeft w:val="8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152716">
          <w:marLeft w:val="8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827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6573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1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5722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955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27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84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99859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144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196542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88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34860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479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340217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035313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87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6321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68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63772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 /><Relationship Id="rId13" Type="http://schemas.openxmlformats.org/officeDocument/2006/relationships/image" Target="media/image5.png" /><Relationship Id="rId18" Type="http://schemas.openxmlformats.org/officeDocument/2006/relationships/image" Target="media/image10.png" /><Relationship Id="rId3" Type="http://schemas.openxmlformats.org/officeDocument/2006/relationships/customXml" Target="../customXml/item3.xml" /><Relationship Id="rId7" Type="http://schemas.openxmlformats.org/officeDocument/2006/relationships/settings" Target="settings.xml" /><Relationship Id="rId12" Type="http://schemas.openxmlformats.org/officeDocument/2006/relationships/image" Target="media/image4.png" /><Relationship Id="rId17" Type="http://schemas.openxmlformats.org/officeDocument/2006/relationships/image" Target="media/image9.png" /><Relationship Id="rId2" Type="http://schemas.openxmlformats.org/officeDocument/2006/relationships/customXml" Target="../customXml/item2.xml" /><Relationship Id="rId16" Type="http://schemas.openxmlformats.org/officeDocument/2006/relationships/image" Target="media/image8.png" /><Relationship Id="rId20" Type="http://schemas.openxmlformats.org/officeDocument/2006/relationships/theme" Target="theme/theme1.xml" /><Relationship Id="rId1" Type="http://schemas.openxmlformats.org/officeDocument/2006/relationships/customXml" Target="../customXml/item1.xml" /><Relationship Id="rId6" Type="http://schemas.openxmlformats.org/officeDocument/2006/relationships/styles" Target="styles.xml" /><Relationship Id="rId11" Type="http://schemas.openxmlformats.org/officeDocument/2006/relationships/image" Target="media/image3.png" /><Relationship Id="rId5" Type="http://schemas.openxmlformats.org/officeDocument/2006/relationships/numbering" Target="numbering.xml" /><Relationship Id="rId15" Type="http://schemas.openxmlformats.org/officeDocument/2006/relationships/image" Target="media/image7.png" /><Relationship Id="rId10" Type="http://schemas.openxmlformats.org/officeDocument/2006/relationships/image" Target="media/image2.png" /><Relationship Id="rId19" Type="http://schemas.openxmlformats.org/officeDocument/2006/relationships/fontTable" Target="fontTable.xml" /><Relationship Id="rId4" Type="http://schemas.openxmlformats.org/officeDocument/2006/relationships/customXml" Target="../customXml/item4.xml" /><Relationship Id="rId9" Type="http://schemas.openxmlformats.org/officeDocument/2006/relationships/image" Target="media/image1.png" /><Relationship Id="rId14" Type="http://schemas.openxmlformats.org/officeDocument/2006/relationships/image" Target="media/image6.png" 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 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مستند" ma:contentTypeID="0x01010092FC767E030A0F4E997A16C5FCEB1318" ma:contentTypeVersion="4" ma:contentTypeDescription="إنشاء مستند جديد." ma:contentTypeScope="" ma:versionID="56774eb9f9941b63e78e1c17e241e62c">
  <xsd:schema xmlns:xsd="http://www.w3.org/2001/XMLSchema" xmlns:xs="http://www.w3.org/2001/XMLSchema" xmlns:p="http://schemas.microsoft.com/office/2006/metadata/properties" xmlns:ns3="c9944ac0-e089-47bb-9235-b9ed5708b971" targetNamespace="http://schemas.microsoft.com/office/2006/metadata/properties" ma:root="true" ma:fieldsID="6a1262d9e9514e94a98e7ff89a246ac6" ns3:_="">
    <xsd:import namespace="c9944ac0-e089-47bb-9235-b9ed5708b97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944ac0-e089-47bb-9235-b9ed5708b97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نوع المحتوى"/>
        <xsd:element ref="dc:title" minOccurs="0" maxOccurs="1" ma:index="4" ma:displayName="العنوان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F18A16C-3E9A-4ABA-A0C6-2194099DE0DD}">
  <ds:schemaRefs>
    <ds:schemaRef ds:uri="http://schemas.openxmlformats.org/officeDocument/2006/bibliography"/>
    <ds:schemaRef ds:uri="http://www.w3.org/2000/xmlns/"/>
  </ds:schemaRefs>
</ds:datastoreItem>
</file>

<file path=customXml/itemProps2.xml><?xml version="1.0" encoding="utf-8"?>
<ds:datastoreItem xmlns:ds="http://schemas.openxmlformats.org/officeDocument/2006/customXml" ds:itemID="{DFC3012D-C575-4508-BE6F-987DDB85F028}">
  <ds:schemaRefs>
    <ds:schemaRef ds:uri="http://schemas.microsoft.com/office/2006/metadata/properties"/>
    <ds:schemaRef ds:uri="http://www.w3.org/2000/xmlns/"/>
  </ds:schemaRefs>
</ds:datastoreItem>
</file>

<file path=customXml/itemProps3.xml><?xml version="1.0" encoding="utf-8"?>
<ds:datastoreItem xmlns:ds="http://schemas.openxmlformats.org/officeDocument/2006/customXml" ds:itemID="{8C46980C-6F85-49AB-B23E-C6B1F91D76BC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C922A5E-21AF-45CA-9B84-1537A7D12E93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c9944ac0-e089-47bb-9235-b9ed5708b971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567</Words>
  <Characters>3237</Characters>
  <Application>Microsoft Office Word</Application>
  <DocSecurity>0</DocSecurity>
  <Lines>26</Lines>
  <Paragraphs>7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Safa' Emad Matar</dc:creator>
  <cp:keywords/>
  <dc:description/>
  <cp:lastModifiedBy>safaamatar305@gmail.com</cp:lastModifiedBy>
  <cp:revision>2</cp:revision>
  <dcterms:created xsi:type="dcterms:W3CDTF">2021-03-11T13:32:00Z</dcterms:created>
  <dcterms:modified xsi:type="dcterms:W3CDTF">2021-03-11T13:32:00Z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0x01010092FC767E030A0F4E997A16C5FCEB1318</vt:lpwstr>
  </property>
</Properties>
</file>